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78" w:rsidRPr="0008218B"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г. </w:t>
      </w:r>
      <w:proofErr w:type="spellStart"/>
      <w:r>
        <w:rPr>
          <w:rFonts w:ascii="PT Astra Serif" w:eastAsia="Times New Roman" w:hAnsi="PT Astra Serif" w:cs="Times New Roman"/>
          <w:kern w:val="2"/>
          <w:sz w:val="24"/>
          <w:szCs w:val="24"/>
          <w:lang w:eastAsia="ar-SA"/>
        </w:rPr>
        <w:t>Югорск</w:t>
      </w:r>
      <w:proofErr w:type="spellEnd"/>
    </w:p>
    <w:p w:rsidR="003C0978" w:rsidRDefault="003C0978" w:rsidP="003C0978">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3C0978" w:rsidRPr="003623A7" w:rsidRDefault="003C0978" w:rsidP="003C0978">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3C0978" w:rsidRDefault="003C0978" w:rsidP="003C0978">
      <w:pPr>
        <w:suppressAutoHyphens/>
        <w:spacing w:after="0" w:line="240" w:lineRule="auto"/>
        <w:ind w:left="-284" w:right="396"/>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357671" w:rsidRDefault="00357671" w:rsidP="00466176">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357671">
        <w:rPr>
          <w:rFonts w:ascii="PT Astra Serif" w:eastAsia="Times New Roman" w:hAnsi="PT Astra Serif" w:cs="Times New Roman"/>
          <w:b/>
          <w:kern w:val="2"/>
          <w:sz w:val="24"/>
          <w:szCs w:val="24"/>
          <w:lang w:eastAsia="ar-SA"/>
        </w:rPr>
        <w:t xml:space="preserve">на выполнение работ </w:t>
      </w:r>
      <w:r w:rsidR="00AA6A00">
        <w:rPr>
          <w:rFonts w:ascii="PT Astra Serif" w:eastAsia="Times New Roman" w:hAnsi="PT Astra Serif" w:cs="Times New Roman"/>
          <w:b/>
          <w:kern w:val="2"/>
          <w:sz w:val="24"/>
          <w:szCs w:val="24"/>
          <w:lang w:eastAsia="ar-SA"/>
        </w:rPr>
        <w:t xml:space="preserve">по </w:t>
      </w:r>
      <w:r w:rsidR="00BA75C0">
        <w:rPr>
          <w:rFonts w:ascii="PT Astra Serif" w:eastAsia="Times New Roman" w:hAnsi="PT Astra Serif" w:cs="Times New Roman"/>
          <w:b/>
          <w:kern w:val="2"/>
          <w:sz w:val="24"/>
          <w:szCs w:val="24"/>
          <w:lang w:eastAsia="ar-SA"/>
        </w:rPr>
        <w:t xml:space="preserve">замене дверей в здании муниципального архива </w:t>
      </w:r>
    </w:p>
    <w:p w:rsidR="002E1ADC" w:rsidRDefault="002E1ADC" w:rsidP="00466176">
      <w:pPr>
        <w:suppressAutoHyphens/>
        <w:spacing w:after="0" w:line="240" w:lineRule="auto"/>
        <w:ind w:left="-284" w:right="396"/>
        <w:jc w:val="center"/>
        <w:rPr>
          <w:rFonts w:ascii="PT Astra Serif" w:eastAsia="Times New Roman" w:hAnsi="PT Astra Serif" w:cs="Times New Roman"/>
          <w:b/>
          <w:kern w:val="2"/>
          <w:sz w:val="24"/>
          <w:szCs w:val="24"/>
          <w:lang w:eastAsia="ar-SA"/>
        </w:rPr>
      </w:pPr>
    </w:p>
    <w:p w:rsidR="00B55BF9" w:rsidRPr="00F1545F" w:rsidRDefault="00357671"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Pr>
          <w:rFonts w:ascii="PT Astra Serif" w:eastAsia="Times New Roman" w:hAnsi="PT Astra Serif" w:cs="Times New Roman"/>
          <w:b/>
          <w:bCs/>
          <w:kern w:val="2"/>
          <w:sz w:val="24"/>
          <w:szCs w:val="24"/>
          <w:lang w:eastAsia="ar-SA"/>
        </w:rPr>
        <w:t xml:space="preserve">Администрация города </w:t>
      </w:r>
      <w:proofErr w:type="spellStart"/>
      <w:r>
        <w:rPr>
          <w:rFonts w:ascii="PT Astra Serif" w:eastAsia="Times New Roman" w:hAnsi="PT Astra Serif" w:cs="Times New Roman"/>
          <w:b/>
          <w:bCs/>
          <w:kern w:val="2"/>
          <w:sz w:val="24"/>
          <w:szCs w:val="24"/>
          <w:lang w:eastAsia="ar-SA"/>
        </w:rPr>
        <w:t>Югорска</w:t>
      </w:r>
      <w:proofErr w:type="spellEnd"/>
      <w:r w:rsidR="00B55BF9" w:rsidRPr="00F1545F">
        <w:rPr>
          <w:rFonts w:ascii="PT Astra Serif" w:eastAsia="Times New Roman" w:hAnsi="PT Astra Serif" w:cs="Times New Roman"/>
          <w:b/>
          <w:bCs/>
          <w:kern w:val="2"/>
          <w:sz w:val="24"/>
          <w:szCs w:val="24"/>
          <w:lang w:val="x-none" w:eastAsia="ar-SA"/>
        </w:rPr>
        <w:t>,</w:t>
      </w:r>
      <w:r w:rsidR="00B55BF9" w:rsidRPr="00F1545F">
        <w:rPr>
          <w:rFonts w:ascii="PT Astra Serif" w:eastAsia="Times New Roman" w:hAnsi="PT Astra Serif" w:cs="Times New Roman"/>
          <w:kern w:val="2"/>
          <w:sz w:val="24"/>
          <w:szCs w:val="24"/>
          <w:lang w:val="x-none" w:eastAsia="ar-SA"/>
        </w:rPr>
        <w:t xml:space="preserve"> </w:t>
      </w:r>
      <w:proofErr w:type="gramStart"/>
      <w:r w:rsidR="00B55BF9" w:rsidRPr="00F1545F">
        <w:rPr>
          <w:rFonts w:ascii="PT Astra Serif" w:eastAsia="Times New Roman" w:hAnsi="PT Astra Serif" w:cs="Times New Roman"/>
          <w:kern w:val="2"/>
          <w:sz w:val="24"/>
          <w:szCs w:val="24"/>
          <w:lang w:val="x-none" w:eastAsia="ar-SA"/>
        </w:rPr>
        <w:t>именуем</w:t>
      </w:r>
      <w:r>
        <w:rPr>
          <w:rFonts w:ascii="PT Astra Serif" w:eastAsia="Times New Roman" w:hAnsi="PT Astra Serif" w:cs="Times New Roman"/>
          <w:kern w:val="2"/>
          <w:sz w:val="24"/>
          <w:szCs w:val="24"/>
          <w:lang w:eastAsia="ar-SA"/>
        </w:rPr>
        <w:t>ая</w:t>
      </w:r>
      <w:proofErr w:type="gramEnd"/>
      <w:r w:rsidR="00B55BF9" w:rsidRPr="00F1545F">
        <w:rPr>
          <w:rFonts w:ascii="PT Astra Serif" w:eastAsia="Times New Roman" w:hAnsi="PT Astra Serif" w:cs="Times New Roman"/>
          <w:kern w:val="2"/>
          <w:sz w:val="24"/>
          <w:szCs w:val="24"/>
          <w:lang w:val="x-none" w:eastAsia="ar-SA"/>
        </w:rPr>
        <w:t xml:space="preserve"> в дальнейшем </w:t>
      </w:r>
      <w:r w:rsidR="00B55BF9" w:rsidRPr="00F1545F">
        <w:rPr>
          <w:rFonts w:ascii="PT Astra Serif" w:eastAsia="Times New Roman" w:hAnsi="PT Astra Serif" w:cs="Times New Roman"/>
          <w:b/>
          <w:bCs/>
          <w:kern w:val="2"/>
          <w:sz w:val="24"/>
          <w:szCs w:val="24"/>
          <w:lang w:val="x-none" w:eastAsia="ar-SA"/>
        </w:rPr>
        <w:t>«Муниципальный заказчик»,</w:t>
      </w:r>
      <w:r w:rsidR="00B55BF9"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8D58BB" w:rsidRPr="008D58BB" w:rsidRDefault="008D58BB"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B415BB">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Default="00B55BF9" w:rsidP="00B415BB">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B415BB">
        <w:rPr>
          <w:rFonts w:ascii="PT Astra Serif" w:eastAsia="Times New Roman" w:hAnsi="PT Astra Serif" w:cs="Times New Roman"/>
          <w:kern w:val="2"/>
          <w:sz w:val="24"/>
          <w:szCs w:val="24"/>
          <w:lang w:eastAsia="ar-SA"/>
        </w:rPr>
        <w:t>выпол</w:t>
      </w:r>
      <w:r w:rsidR="00D52BB7" w:rsidRPr="00D52BB7">
        <w:rPr>
          <w:rFonts w:ascii="PT Astra Serif" w:eastAsia="Times New Roman" w:hAnsi="PT Astra Serif" w:cs="Times New Roman"/>
          <w:kern w:val="2"/>
          <w:sz w:val="24"/>
          <w:szCs w:val="24"/>
          <w:lang w:eastAsia="ar-SA"/>
        </w:rPr>
        <w:t>ни</w:t>
      </w:r>
      <w:r w:rsidR="00B415BB">
        <w:rPr>
          <w:rFonts w:ascii="PT Astra Serif" w:eastAsia="Times New Roman" w:hAnsi="PT Astra Serif" w:cs="Times New Roman"/>
          <w:kern w:val="2"/>
          <w:sz w:val="24"/>
          <w:szCs w:val="24"/>
          <w:lang w:eastAsia="ar-SA"/>
        </w:rPr>
        <w:t>ть</w:t>
      </w:r>
      <w:r w:rsidR="00D52BB7" w:rsidRPr="00D52BB7">
        <w:rPr>
          <w:rFonts w:ascii="PT Astra Serif" w:eastAsia="Times New Roman" w:hAnsi="PT Astra Serif" w:cs="Times New Roman"/>
          <w:kern w:val="2"/>
          <w:sz w:val="24"/>
          <w:szCs w:val="24"/>
          <w:lang w:eastAsia="ar-SA"/>
        </w:rPr>
        <w:t xml:space="preserve"> работ</w:t>
      </w:r>
      <w:r w:rsidR="00B415BB">
        <w:rPr>
          <w:rFonts w:ascii="PT Astra Serif" w:eastAsia="Times New Roman" w:hAnsi="PT Astra Serif" w:cs="Times New Roman"/>
          <w:kern w:val="2"/>
          <w:sz w:val="24"/>
          <w:szCs w:val="24"/>
          <w:lang w:eastAsia="ar-SA"/>
        </w:rPr>
        <w:t>ы</w:t>
      </w:r>
      <w:r w:rsidR="00D52BB7" w:rsidRPr="00D52BB7">
        <w:rPr>
          <w:rFonts w:ascii="PT Astra Serif" w:eastAsia="Times New Roman" w:hAnsi="PT Astra Serif" w:cs="Times New Roman"/>
          <w:kern w:val="2"/>
          <w:sz w:val="24"/>
          <w:szCs w:val="24"/>
          <w:lang w:eastAsia="ar-SA"/>
        </w:rPr>
        <w:t xml:space="preserve"> </w:t>
      </w:r>
      <w:r w:rsidR="00BA75C0">
        <w:rPr>
          <w:rFonts w:ascii="PT Astra Serif" w:eastAsia="Times New Roman" w:hAnsi="PT Astra Serif" w:cs="Times New Roman"/>
          <w:kern w:val="2"/>
          <w:sz w:val="24"/>
          <w:szCs w:val="24"/>
          <w:lang w:eastAsia="ar-SA"/>
        </w:rPr>
        <w:t>по замене дверей на противопожарные  двери в здании  муниципального а</w:t>
      </w:r>
      <w:r w:rsidR="00466176">
        <w:rPr>
          <w:rFonts w:ascii="PT Astra Serif" w:eastAsia="Times New Roman" w:hAnsi="PT Astra Serif" w:cs="Times New Roman"/>
          <w:kern w:val="2"/>
          <w:sz w:val="24"/>
          <w:szCs w:val="24"/>
          <w:lang w:eastAsia="ar-SA"/>
        </w:rPr>
        <w:t xml:space="preserve">рхива </w:t>
      </w:r>
      <w:r w:rsidR="0008337D">
        <w:rPr>
          <w:rFonts w:ascii="PT Astra Serif" w:eastAsia="Times New Roman" w:hAnsi="PT Astra Serif" w:cs="Times New Roman"/>
          <w:kern w:val="2"/>
          <w:sz w:val="24"/>
          <w:szCs w:val="24"/>
          <w:lang w:eastAsia="ar-SA"/>
        </w:rPr>
        <w:t>по адресу ул.</w:t>
      </w:r>
      <w:r w:rsidR="00BA75C0">
        <w:rPr>
          <w:rFonts w:ascii="PT Astra Serif" w:eastAsia="Times New Roman" w:hAnsi="PT Astra Serif" w:cs="Times New Roman"/>
          <w:kern w:val="2"/>
          <w:sz w:val="24"/>
          <w:szCs w:val="24"/>
          <w:lang w:eastAsia="ar-SA"/>
        </w:rPr>
        <w:t xml:space="preserve"> </w:t>
      </w:r>
      <w:proofErr w:type="gramStart"/>
      <w:r w:rsidR="00BA75C0">
        <w:rPr>
          <w:rFonts w:ascii="PT Astra Serif" w:eastAsia="Times New Roman" w:hAnsi="PT Astra Serif" w:cs="Times New Roman"/>
          <w:kern w:val="2"/>
          <w:sz w:val="24"/>
          <w:szCs w:val="24"/>
          <w:lang w:eastAsia="ar-SA"/>
        </w:rPr>
        <w:t>Железнодорожная</w:t>
      </w:r>
      <w:proofErr w:type="gramEnd"/>
      <w:r w:rsidR="00BA75C0">
        <w:rPr>
          <w:rFonts w:ascii="PT Astra Serif" w:eastAsia="Times New Roman" w:hAnsi="PT Astra Serif" w:cs="Times New Roman"/>
          <w:kern w:val="2"/>
          <w:sz w:val="24"/>
          <w:szCs w:val="24"/>
          <w:lang w:eastAsia="ar-SA"/>
        </w:rPr>
        <w:t xml:space="preserve"> д.43/1</w:t>
      </w:r>
      <w:r w:rsidR="00F4300A" w:rsidRPr="00F4300A">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B415BB" w:rsidRDefault="002B1B61" w:rsidP="00B415BB">
      <w:pPr>
        <w:autoSpaceDE w:val="0"/>
        <w:autoSpaceDN w:val="0"/>
        <w:adjustRightInd w:val="0"/>
        <w:spacing w:after="0" w:line="240" w:lineRule="auto"/>
        <w:ind w:left="-284" w:right="396"/>
        <w:jc w:val="both"/>
        <w:rPr>
          <w:rFonts w:ascii="PT Astra Serif" w:hAnsi="PT Astra Serif"/>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2</w:t>
      </w:r>
      <w:r w:rsidR="00B55BF9" w:rsidRPr="00F1545F">
        <w:rPr>
          <w:rFonts w:ascii="PT Astra Serif" w:eastAsia="Times New Roman" w:hAnsi="PT Astra Serif" w:cs="Times New Roman"/>
          <w:kern w:val="2"/>
          <w:sz w:val="24"/>
          <w:szCs w:val="24"/>
          <w:lang w:eastAsia="ar-SA"/>
        </w:rPr>
        <w:t xml:space="preserve">. Место выполнения работ: </w:t>
      </w:r>
      <w:r w:rsidR="00B415BB">
        <w:rPr>
          <w:rFonts w:ascii="PT Astra Serif" w:hAnsi="PT Astra Serif"/>
        </w:rPr>
        <w:t>Ханты - Мансийский автономны</w:t>
      </w:r>
      <w:r w:rsidR="00BA75C0">
        <w:rPr>
          <w:rFonts w:ascii="PT Astra Serif" w:hAnsi="PT Astra Serif"/>
        </w:rPr>
        <w:t xml:space="preserve">й округ - Югра, г. </w:t>
      </w:r>
      <w:proofErr w:type="spellStart"/>
      <w:r w:rsidR="00BA75C0">
        <w:rPr>
          <w:rFonts w:ascii="PT Astra Serif" w:hAnsi="PT Astra Serif"/>
        </w:rPr>
        <w:t>Югорск</w:t>
      </w:r>
      <w:proofErr w:type="spellEnd"/>
      <w:r w:rsidR="00BA75C0">
        <w:rPr>
          <w:rFonts w:ascii="PT Astra Serif" w:hAnsi="PT Astra Serif"/>
        </w:rPr>
        <w:t>, ул. Железнодорожная д.43/1</w:t>
      </w:r>
    </w:p>
    <w:p w:rsidR="00B55BF9" w:rsidRDefault="002B1B61"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3</w:t>
      </w:r>
      <w:r w:rsidR="00B55BF9"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BA75C0">
        <w:rPr>
          <w:rFonts w:ascii="PT Astra Serif" w:eastAsia="Times New Roman" w:hAnsi="PT Astra Serif" w:cs="Times New Roman"/>
          <w:kern w:val="2"/>
          <w:sz w:val="24"/>
          <w:szCs w:val="24"/>
          <w:lang w:eastAsia="ar-SA"/>
        </w:rPr>
        <w:t>а</w:t>
      </w:r>
      <w:proofErr w:type="spellEnd"/>
      <w:r w:rsidR="00BA75C0">
        <w:rPr>
          <w:rFonts w:ascii="PT Astra Serif" w:eastAsia="Times New Roman" w:hAnsi="PT Astra Serif" w:cs="Times New Roman"/>
          <w:kern w:val="2"/>
          <w:sz w:val="24"/>
          <w:szCs w:val="24"/>
          <w:lang w:eastAsia="ar-SA"/>
        </w:rPr>
        <w:t xml:space="preserve"> на 2025</w:t>
      </w:r>
      <w:r w:rsidR="00B55BF9" w:rsidRPr="00F1545F">
        <w:rPr>
          <w:rFonts w:ascii="PT Astra Serif" w:eastAsia="Times New Roman" w:hAnsi="PT Astra Serif" w:cs="Times New Roman"/>
          <w:kern w:val="2"/>
          <w:sz w:val="24"/>
          <w:szCs w:val="24"/>
          <w:lang w:eastAsia="ar-SA"/>
        </w:rPr>
        <w:t xml:space="preserve"> год.</w:t>
      </w:r>
    </w:p>
    <w:p w:rsidR="008D58BB" w:rsidRPr="00F1545F" w:rsidRDefault="008D58BB"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w:t>
      </w:r>
      <w:proofErr w:type="gramStart"/>
      <w:r w:rsidRPr="00F1545F">
        <w:rPr>
          <w:rFonts w:ascii="PT Astra Serif" w:eastAsia="Times New Roman" w:hAnsi="PT Astra Serif" w:cs="Times New Roman"/>
          <w:kern w:val="2"/>
          <w:sz w:val="24"/>
          <w:szCs w:val="24"/>
          <w:lang w:eastAsia="ar-SA"/>
        </w:rPr>
        <w:t>за</w:t>
      </w:r>
      <w:proofErr w:type="gramEnd"/>
      <w:r w:rsidRPr="00F1545F">
        <w:rPr>
          <w:rFonts w:ascii="PT Astra Serif" w:eastAsia="Times New Roman" w:hAnsi="PT Astra Serif" w:cs="Times New Roman"/>
          <w:kern w:val="2"/>
          <w:sz w:val="24"/>
          <w:szCs w:val="24"/>
          <w:lang w:eastAsia="ar-SA"/>
        </w:rPr>
        <w:t xml:space="preserve">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F1545F">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8425BB" w:rsidRDefault="00DF2587" w:rsidP="00F1545F">
      <w:pPr>
        <w:suppressAutoHyphens/>
        <w:spacing w:after="0" w:line="240" w:lineRule="auto"/>
        <w:ind w:left="-284" w:right="396"/>
        <w:jc w:val="both"/>
        <w:rPr>
          <w:rFonts w:ascii="PT Astra Serif" w:eastAsia="Arial CYR" w:hAnsi="PT Astra Serif" w:cs="Times New Roman"/>
          <w:kern w:val="2"/>
          <w:sz w:val="10"/>
          <w:szCs w:val="10"/>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proofErr w:type="gramStart"/>
      <w:r w:rsidR="003C0978">
        <w:rPr>
          <w:rFonts w:ascii="PT Astra Serif" w:eastAsia="Times New Roman" w:hAnsi="PT Astra Serif" w:cs="Times New Roman"/>
          <w:kern w:val="2"/>
          <w:sz w:val="24"/>
          <w:szCs w:val="24"/>
          <w:lang w:eastAsia="ar-SA"/>
        </w:rPr>
        <w:t xml:space="preserve">с </w:t>
      </w:r>
      <w:r w:rsidR="00CB24EE">
        <w:rPr>
          <w:rFonts w:ascii="PT Astra Serif" w:eastAsia="Times New Roman" w:hAnsi="PT Astra Serif" w:cs="Times New Roman"/>
          <w:kern w:val="2"/>
          <w:sz w:val="24"/>
          <w:szCs w:val="24"/>
          <w:lang w:eastAsia="ar-SA"/>
        </w:rPr>
        <w:t>даты заключения</w:t>
      </w:r>
      <w:proofErr w:type="gramEnd"/>
      <w:r w:rsidR="00CB24EE">
        <w:rPr>
          <w:rFonts w:ascii="PT Astra Serif" w:eastAsia="Times New Roman" w:hAnsi="PT Astra Serif" w:cs="Times New Roman"/>
          <w:kern w:val="2"/>
          <w:sz w:val="24"/>
          <w:szCs w:val="24"/>
          <w:lang w:eastAsia="ar-SA"/>
        </w:rPr>
        <w:t xml:space="preserve"> муниципального контракта</w:t>
      </w:r>
      <w:r w:rsidR="003C0978">
        <w:rPr>
          <w:rFonts w:ascii="PT Astra Serif" w:eastAsia="Times New Roman" w:hAnsi="PT Astra Serif" w:cs="Times New Roman"/>
          <w:kern w:val="2"/>
          <w:sz w:val="24"/>
          <w:szCs w:val="24"/>
          <w:lang w:eastAsia="ar-SA"/>
        </w:rPr>
        <w:t>;</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2E1ADC">
        <w:rPr>
          <w:rFonts w:ascii="PT Astra Serif" w:eastAsia="Times New Roman" w:hAnsi="PT Astra Serif" w:cs="Times New Roman"/>
          <w:kern w:val="2"/>
          <w:sz w:val="24"/>
          <w:szCs w:val="24"/>
          <w:lang w:eastAsia="ar-SA"/>
        </w:rPr>
        <w:t>по 29.08</w:t>
      </w:r>
      <w:r w:rsidR="00BA75C0">
        <w:rPr>
          <w:rFonts w:ascii="PT Astra Serif" w:eastAsia="Times New Roman" w:hAnsi="PT Astra Serif" w:cs="Times New Roman"/>
          <w:kern w:val="2"/>
          <w:sz w:val="24"/>
          <w:szCs w:val="24"/>
          <w:lang w:eastAsia="ar-SA"/>
        </w:rPr>
        <w:t>.2025</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8425BB" w:rsidRDefault="006A4461" w:rsidP="00F1545F">
      <w:pPr>
        <w:suppressAutoHyphens/>
        <w:spacing w:after="0" w:line="240" w:lineRule="auto"/>
        <w:ind w:left="-284" w:right="396"/>
        <w:rPr>
          <w:rFonts w:ascii="PT Astra Serif" w:eastAsia="Times New Roman" w:hAnsi="PT Astra Serif" w:cs="Times New Roman"/>
          <w:kern w:val="2"/>
          <w:sz w:val="10"/>
          <w:szCs w:val="10"/>
          <w:lang w:eastAsia="ar-SA"/>
        </w:rPr>
      </w:pPr>
    </w:p>
    <w:p w:rsidR="008425BB" w:rsidRPr="00F1545F" w:rsidRDefault="008425BB" w:rsidP="008425BB">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8425BB">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8425BB" w:rsidRPr="00F1545F" w:rsidRDefault="008425BB" w:rsidP="008425BB">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8425BB" w:rsidRPr="00F1545F" w:rsidRDefault="008425BB" w:rsidP="008425BB">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E95C59">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6.3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lastRenderedPageBreak/>
        <w:t xml:space="preserve">4.1.11. </w:t>
      </w:r>
      <w:r w:rsidRPr="00F1545F">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8425BB">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8425BB" w:rsidRPr="00F1545F" w:rsidRDefault="008425BB" w:rsidP="008425BB">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w:t>
      </w:r>
      <w:r w:rsidR="009E24CA">
        <w:rPr>
          <w:rFonts w:ascii="PT Astra Serif" w:eastAsia="Times New Roman" w:hAnsi="PT Astra Serif"/>
          <w:sz w:val="24"/>
          <w:szCs w:val="24"/>
        </w:rPr>
        <w:t xml:space="preserve"> </w:t>
      </w:r>
      <w:r w:rsidR="009E24CA" w:rsidRPr="009E24CA">
        <w:rPr>
          <w:rFonts w:ascii="PT Astra Serif" w:eastAsia="Times New Roman" w:hAnsi="PT Astra Serif"/>
          <w:sz w:val="24"/>
          <w:szCs w:val="24"/>
        </w:rPr>
        <w:t xml:space="preserve">в связи с распространением новой </w:t>
      </w:r>
      <w:proofErr w:type="spellStart"/>
      <w:r w:rsidR="009E24CA" w:rsidRPr="009E24CA">
        <w:rPr>
          <w:rFonts w:ascii="PT Astra Serif" w:eastAsia="Times New Roman" w:hAnsi="PT Astra Serif"/>
          <w:sz w:val="24"/>
          <w:szCs w:val="24"/>
        </w:rPr>
        <w:t>коронавирусной</w:t>
      </w:r>
      <w:proofErr w:type="spellEnd"/>
      <w:r w:rsidR="009E24CA" w:rsidRPr="009E24CA">
        <w:rPr>
          <w:rFonts w:ascii="PT Astra Serif" w:eastAsia="Times New Roman" w:hAnsi="PT Astra Serif"/>
          <w:sz w:val="24"/>
          <w:szCs w:val="24"/>
        </w:rPr>
        <w:t xml:space="preserve"> инфекции (COVID-19)</w:t>
      </w:r>
      <w:r w:rsidR="009E24CA">
        <w:rPr>
          <w:rFonts w:ascii="PT Astra Serif" w:eastAsia="Times New Roman" w:hAnsi="PT Astra Serif"/>
          <w:sz w:val="24"/>
          <w:szCs w:val="24"/>
        </w:rPr>
        <w:t>»,</w:t>
      </w:r>
      <w:r w:rsidRPr="00F1545F">
        <w:rPr>
          <w:rFonts w:ascii="PT Astra Serif" w:eastAsia="Times New Roman" w:hAnsi="PT Astra Serif"/>
          <w:sz w:val="24"/>
          <w:szCs w:val="24"/>
        </w:rPr>
        <w:t xml:space="preserve">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w:t>
      </w:r>
      <w:proofErr w:type="gramEnd"/>
      <w:r w:rsidRPr="00F1545F">
        <w:rPr>
          <w:rFonts w:ascii="PT Astra Serif" w:eastAsia="Times New Roman" w:hAnsi="PT Astra Serif"/>
          <w:sz w:val="24"/>
          <w:szCs w:val="24"/>
        </w:rPr>
        <w:t xml:space="preserve"> на территории Российской Федерации» в целях недопущения распространения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8425BB">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8425BB">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lastRenderedPageBreak/>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8425BB" w:rsidRDefault="008425BB" w:rsidP="008425BB">
      <w:pPr>
        <w:spacing w:after="0" w:line="240" w:lineRule="auto"/>
        <w:ind w:left="-284" w:right="396"/>
        <w:jc w:val="both"/>
        <w:rPr>
          <w:rFonts w:ascii="PT Astra Serif" w:hAnsi="PT Astra Serif"/>
          <w:bCs/>
          <w:sz w:val="10"/>
          <w:szCs w:val="10"/>
        </w:rPr>
      </w:pPr>
    </w:p>
    <w:p w:rsidR="008425BB" w:rsidRPr="00F1545F" w:rsidRDefault="008425BB" w:rsidP="008425BB">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8425BB">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8425BB" w:rsidRPr="00F1545F" w:rsidRDefault="008425BB" w:rsidP="008425BB">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proofErr w:type="gramStart"/>
      <w:r w:rsidRPr="00F1545F">
        <w:rPr>
          <w:rFonts w:ascii="PT Astra Serif" w:eastAsia="Times New Roman" w:hAnsi="PT Astra Serif"/>
          <w:bCs/>
          <w:sz w:val="24"/>
          <w:szCs w:val="24"/>
        </w:rPr>
        <w:t>Проверить и согласовать</w:t>
      </w:r>
      <w:proofErr w:type="gramEnd"/>
      <w:r w:rsidRPr="00F1545F">
        <w:rPr>
          <w:rFonts w:ascii="PT Astra Serif" w:eastAsia="Times New Roman" w:hAnsi="PT Astra Serif"/>
          <w:bCs/>
          <w:sz w:val="24"/>
          <w:szCs w:val="24"/>
        </w:rPr>
        <w:t xml:space="preserve">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8425BB">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8425BB">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8425BB">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8425BB">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8425BB">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8425BB" w:rsidRPr="00F1545F" w:rsidRDefault="008425BB" w:rsidP="008425BB">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 xml:space="preserve">6.4.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8425BB">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3C0978" w:rsidRPr="003C0978" w:rsidRDefault="003C0978" w:rsidP="003C0978">
      <w:pPr>
        <w:spacing w:after="0" w:line="240" w:lineRule="auto"/>
        <w:ind w:left="-284" w:right="396"/>
        <w:jc w:val="both"/>
        <w:rPr>
          <w:rFonts w:ascii="PT Astra Serif" w:hAnsi="PT Astra Serif"/>
          <w:sz w:val="24"/>
          <w:szCs w:val="24"/>
        </w:rPr>
      </w:pPr>
      <w:proofErr w:type="gramStart"/>
      <w:r w:rsidRPr="003C0978">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б) наименование выполненной работы, поставленного товара;</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в)  информацию об объеме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ж) наименование страны происхождения поставленного товара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з) информацию о количестве товара, поставленного при выполнении работ;</w:t>
      </w:r>
    </w:p>
    <w:p w:rsid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8425BB" w:rsidRPr="00F1545F" w:rsidRDefault="008425BB" w:rsidP="003C0978">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 xml:space="preserve">6.5.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8425BB">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 xml:space="preserve">6.6. </w:t>
      </w:r>
      <w:r w:rsidRPr="00F1545F">
        <w:rPr>
          <w:rFonts w:ascii="PT Astra Serif" w:hAnsi="PT Astra Serif"/>
        </w:rPr>
        <w:t>Не позднее двадцати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6.7.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 Датой приемки выполненной работы считается дата размещения в единой информационной системе </w:t>
      </w:r>
      <w:hyperlink r:id="rId15"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6.10. </w:t>
      </w:r>
      <w:bookmarkStart w:id="1"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6.11.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6.12.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6.13.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6.14.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Pr="00F1545F" w:rsidRDefault="008425BB" w:rsidP="008425BB">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8425BB" w:rsidRPr="00F1545F" w:rsidRDefault="008425BB" w:rsidP="008425BB">
      <w:pPr>
        <w:spacing w:after="0" w:line="240" w:lineRule="auto"/>
        <w:ind w:left="-284" w:right="396"/>
        <w:jc w:val="both"/>
        <w:rPr>
          <w:rFonts w:ascii="PT Astra Serif" w:eastAsia="Times New Roman" w:hAnsi="PT Astra Serif"/>
          <w:b/>
          <w:bCs/>
          <w:sz w:val="24"/>
          <w:szCs w:val="24"/>
        </w:rPr>
      </w:pPr>
    </w:p>
    <w:p w:rsidR="008425BB" w:rsidRPr="00F1545F" w:rsidRDefault="008425BB" w:rsidP="008425BB">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F1545F">
        <w:rPr>
          <w:rFonts w:ascii="PT Astra Serif" w:hAnsi="PT Astra Serif"/>
          <w:sz w:val="24"/>
          <w:szCs w:val="24"/>
        </w:rPr>
        <w:t>участвует в создании комиссии и не обеспечивает</w:t>
      </w:r>
      <w:proofErr w:type="gramEnd"/>
      <w:r w:rsidRPr="00F1545F">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w:t>
      </w:r>
      <w:r w:rsidRPr="00F1545F">
        <w:rPr>
          <w:rFonts w:ascii="PT Astra Serif" w:hAnsi="PT Astra Serif"/>
          <w:sz w:val="24"/>
          <w:szCs w:val="24"/>
        </w:rPr>
        <w:lastRenderedPageBreak/>
        <w:t xml:space="preserve">организуемой Муниципальным заказчиком. Решение, выданное этой комиссией, </w:t>
      </w:r>
      <w:proofErr w:type="gramStart"/>
      <w:r w:rsidRPr="00F1545F">
        <w:rPr>
          <w:rFonts w:ascii="PT Astra Serif" w:hAnsi="PT Astra Serif"/>
          <w:sz w:val="24"/>
          <w:szCs w:val="24"/>
        </w:rPr>
        <w:t>считается окончательным и принимается</w:t>
      </w:r>
      <w:proofErr w:type="gramEnd"/>
      <w:r w:rsidRPr="00F1545F">
        <w:rPr>
          <w:rFonts w:ascii="PT Astra Serif" w:hAnsi="PT Astra Serif"/>
          <w:sz w:val="24"/>
          <w:szCs w:val="24"/>
        </w:rPr>
        <w:t xml:space="preserve"> сторонами к исполнению.</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8425BB">
      <w:pPr>
        <w:spacing w:after="0" w:line="240" w:lineRule="auto"/>
        <w:ind w:left="-284" w:right="396"/>
        <w:jc w:val="both"/>
        <w:rPr>
          <w:rFonts w:ascii="PT Astra Serif" w:hAnsi="PT Astra Serif"/>
          <w:sz w:val="24"/>
          <w:szCs w:val="24"/>
          <w:lang w:val="x-none" w:eastAsia="ru-RU"/>
        </w:rPr>
      </w:pPr>
    </w:p>
    <w:p w:rsidR="008425BB" w:rsidRPr="00F1545F" w:rsidRDefault="008425BB" w:rsidP="008425BB">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8425BB">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8425BB">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w:t>
      </w:r>
      <w:r w:rsidRPr="00F1545F">
        <w:rPr>
          <w:rFonts w:ascii="PT Astra Serif" w:hAnsi="PT Astra Serif"/>
          <w:bCs/>
          <w:sz w:val="24"/>
          <w:szCs w:val="24"/>
        </w:rPr>
        <w:lastRenderedPageBreak/>
        <w:t>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4E16B0" w:rsidRDefault="008425BB" w:rsidP="008425BB">
      <w:pPr>
        <w:tabs>
          <w:tab w:val="left" w:pos="426"/>
        </w:tabs>
        <w:spacing w:after="0" w:line="240" w:lineRule="auto"/>
        <w:ind w:left="-284" w:right="396"/>
        <w:jc w:val="both"/>
        <w:rPr>
          <w:rFonts w:ascii="PT Astra Serif" w:hAnsi="PT Astra Serif"/>
          <w:bCs/>
          <w:sz w:val="12"/>
          <w:szCs w:val="12"/>
        </w:rPr>
      </w:pPr>
    </w:p>
    <w:p w:rsidR="008425BB" w:rsidRPr="00F1545F" w:rsidRDefault="008425BB" w:rsidP="008425BB">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8425BB" w:rsidRPr="00F1545F" w:rsidRDefault="008425BB" w:rsidP="008425BB">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w:t>
      </w:r>
      <w:r w:rsidRPr="00F1545F">
        <w:rPr>
          <w:rFonts w:ascii="PT Astra Serif" w:hAnsi="PT Astra Serif"/>
          <w:sz w:val="24"/>
          <w:szCs w:val="24"/>
        </w:rPr>
        <w:lastRenderedPageBreak/>
        <w:t xml:space="preserve">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w:t>
      </w:r>
      <w:proofErr w:type="gramStart"/>
      <w:r w:rsidRPr="00F1545F">
        <w:rPr>
          <w:rFonts w:ascii="PT Astra Serif" w:eastAsia="Arial" w:hAnsi="PT Astra Serif"/>
          <w:sz w:val="24"/>
          <w:szCs w:val="24"/>
        </w:rPr>
        <w:t xml:space="preserve">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w:t>
      </w:r>
      <w:proofErr w:type="gramEnd"/>
      <w:r w:rsidRPr="00F1545F">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w:t>
      </w:r>
      <w:r w:rsidR="0056067C">
        <w:rPr>
          <w:rFonts w:ascii="PT Astra Serif" w:eastAsia="Arial" w:hAnsi="PT Astra Serif"/>
          <w:sz w:val="24"/>
          <w:szCs w:val="24"/>
        </w:rPr>
        <w:t>ы (вступает в силу с</w:t>
      </w:r>
      <w:r w:rsidR="002A1EBA">
        <w:rPr>
          <w:rFonts w:ascii="PT Astra Serif" w:eastAsia="Arial" w:hAnsi="PT Astra Serif"/>
          <w:sz w:val="24"/>
          <w:szCs w:val="24"/>
        </w:rPr>
        <w:t xml:space="preserve">  01.04</w:t>
      </w:r>
      <w:r w:rsidRPr="00F1545F">
        <w:rPr>
          <w:rFonts w:ascii="PT Astra Serif" w:eastAsia="Arial" w:hAnsi="PT Astra Serif"/>
          <w:sz w:val="24"/>
          <w:szCs w:val="24"/>
        </w:rPr>
        <w:t>.</w:t>
      </w:r>
      <w:r w:rsidR="002A1EBA">
        <w:rPr>
          <w:rFonts w:ascii="PT Astra Serif" w:eastAsia="Arial" w:hAnsi="PT Astra Serif"/>
          <w:sz w:val="24"/>
          <w:szCs w:val="24"/>
        </w:rPr>
        <w:t>2025).</w:t>
      </w:r>
    </w:p>
    <w:p w:rsidR="008425BB" w:rsidRPr="00F1545F" w:rsidRDefault="008425BB" w:rsidP="008425BB">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8425BB" w:rsidRDefault="008425BB"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08337D" w:rsidRPr="00F1545F" w:rsidRDefault="0008337D"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p>
    <w:p w:rsidR="008425BB" w:rsidRPr="004E16B0" w:rsidRDefault="008425BB" w:rsidP="008425BB">
      <w:pPr>
        <w:widowControl w:val="0"/>
        <w:autoSpaceDE w:val="0"/>
        <w:spacing w:after="0" w:line="240" w:lineRule="auto"/>
        <w:ind w:left="-284" w:right="396"/>
        <w:contextualSpacing/>
        <w:jc w:val="both"/>
        <w:rPr>
          <w:rFonts w:ascii="PT Astra Serif" w:eastAsia="Arial" w:hAnsi="PT Astra Serif"/>
          <w:sz w:val="10"/>
          <w:szCs w:val="10"/>
        </w:rPr>
      </w:pPr>
    </w:p>
    <w:p w:rsidR="008425BB" w:rsidRPr="00F1545F" w:rsidRDefault="008425BB" w:rsidP="008425BB">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8425BB">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w:t>
      </w:r>
      <w:r w:rsidR="00946C0F">
        <w:rPr>
          <w:rFonts w:ascii="PT Astra Serif" w:eastAsia="Arial" w:hAnsi="PT Astra Serif"/>
          <w:sz w:val="24"/>
          <w:szCs w:val="24"/>
          <w:lang w:eastAsia="ru-RU"/>
        </w:rPr>
        <w:t>п</w:t>
      </w:r>
      <w:r w:rsidRPr="00F1545F">
        <w:rPr>
          <w:rFonts w:ascii="PT Astra Serif" w:eastAsia="Arial" w:hAnsi="PT Astra Serif"/>
          <w:sz w:val="24"/>
          <w:szCs w:val="24"/>
          <w:lang w:eastAsia="ru-RU"/>
        </w:rPr>
        <w:t xml:space="preserve">о </w:t>
      </w:r>
      <w:r w:rsidR="002E1ADC">
        <w:rPr>
          <w:rFonts w:ascii="PT Astra Serif" w:eastAsia="Arial" w:hAnsi="PT Astra Serif"/>
          <w:sz w:val="24"/>
          <w:szCs w:val="24"/>
          <w:lang w:eastAsia="ru-RU"/>
        </w:rPr>
        <w:t>17</w:t>
      </w:r>
      <w:r w:rsidR="00946C0F">
        <w:rPr>
          <w:rFonts w:ascii="PT Astra Serif" w:eastAsia="Arial" w:hAnsi="PT Astra Serif"/>
          <w:sz w:val="24"/>
          <w:szCs w:val="24"/>
          <w:lang w:eastAsia="ru-RU"/>
        </w:rPr>
        <w:t>.</w:t>
      </w:r>
      <w:r w:rsidR="0008337D">
        <w:rPr>
          <w:rFonts w:ascii="PT Astra Serif" w:eastAsia="Arial" w:hAnsi="PT Astra Serif"/>
          <w:sz w:val="24"/>
          <w:szCs w:val="24"/>
          <w:lang w:eastAsia="ru-RU"/>
        </w:rPr>
        <w:t>10.2025</w:t>
      </w:r>
      <w:r w:rsidRPr="00F1545F">
        <w:rPr>
          <w:rFonts w:ascii="PT Astra Serif" w:eastAsia="Arial" w:hAnsi="PT Astra Serif"/>
          <w:sz w:val="24"/>
          <w:szCs w:val="24"/>
          <w:lang w:eastAsia="ru-RU"/>
        </w:rPr>
        <w:t xml:space="preserve">.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6.6.</w:t>
      </w:r>
    </w:p>
    <w:p w:rsidR="008425BB" w:rsidRPr="00F1545F" w:rsidRDefault="008425BB" w:rsidP="008425BB">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8425BB">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8425BB">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18"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F1545F">
        <w:rPr>
          <w:rStyle w:val="aa"/>
          <w:rFonts w:ascii="PT Astra Serif" w:hAnsi="PT Astra Serif"/>
          <w:color w:val="auto"/>
        </w:rPr>
        <w:t>пунктом 2</w:t>
      </w:r>
      <w:r>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8425BB">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lastRenderedPageBreak/>
        <w:t xml:space="preserve">10.5. </w:t>
      </w:r>
      <w:proofErr w:type="gramStart"/>
      <w:r w:rsidRPr="00F1545F">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8425BB">
      <w:pPr>
        <w:shd w:val="clear" w:color="auto" w:fill="FFFFFF"/>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8425BB" w:rsidRPr="004E16B0" w:rsidRDefault="008425BB" w:rsidP="008425BB">
      <w:pPr>
        <w:autoSpaceDE w:val="0"/>
        <w:autoSpaceDN w:val="0"/>
        <w:adjustRightInd w:val="0"/>
        <w:spacing w:after="0" w:line="240" w:lineRule="auto"/>
        <w:ind w:left="-284" w:right="396"/>
        <w:contextualSpacing/>
        <w:jc w:val="both"/>
        <w:rPr>
          <w:rFonts w:ascii="PT Astra Serif" w:hAnsi="PT Astra Serif"/>
          <w:bCs/>
          <w:sz w:val="10"/>
          <w:szCs w:val="10"/>
        </w:rPr>
      </w:pPr>
    </w:p>
    <w:p w:rsidR="008425BB" w:rsidRPr="00F1545F" w:rsidRDefault="008425BB" w:rsidP="008425BB">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w:t>
      </w:r>
      <w:r w:rsidRPr="00F1545F">
        <w:rPr>
          <w:rFonts w:ascii="PT Astra Serif" w:hAnsi="PT Astra Serif"/>
          <w:iCs/>
          <w:sz w:val="24"/>
          <w:szCs w:val="24"/>
          <w:lang w:eastAsia="ru-RU"/>
        </w:rPr>
        <w:lastRenderedPageBreak/>
        <w:t>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5D0CDA" w:rsidRDefault="005D0CDA" w:rsidP="008425BB">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5D0CDA">
        <w:rPr>
          <w:rFonts w:ascii="PT Astra Serif" w:hAnsi="PT Astra Serif"/>
          <w:kern w:val="16"/>
          <w:sz w:val="24"/>
          <w:szCs w:val="24"/>
          <w:lang w:eastAsia="ru-RU"/>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заключенного контракта).</w:t>
      </w:r>
    </w:p>
    <w:p w:rsidR="008425BB" w:rsidRPr="00F1545F" w:rsidRDefault="008425BB" w:rsidP="008425BB">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Default="00F52DA7" w:rsidP="00F52DA7">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52DA7">
        <w:rPr>
          <w:rFonts w:ascii="PT Astra Serif" w:hAnsi="PT Astra Serif"/>
          <w:sz w:val="24"/>
          <w:szCs w:val="24"/>
        </w:rPr>
        <w:t>Обеспечение исполнения гарантийных обязатель</w:t>
      </w:r>
      <w:proofErr w:type="gramStart"/>
      <w:r w:rsidRPr="00F52DA7">
        <w:rPr>
          <w:rFonts w:ascii="PT Astra Serif" w:hAnsi="PT Astra Serif"/>
          <w:sz w:val="24"/>
          <w:szCs w:val="24"/>
        </w:rPr>
        <w:t>с</w:t>
      </w:r>
      <w:r>
        <w:rPr>
          <w:rFonts w:ascii="PT Astra Serif" w:hAnsi="PT Astra Serif"/>
          <w:sz w:val="24"/>
          <w:szCs w:val="24"/>
        </w:rPr>
        <w:t>тв пр</w:t>
      </w:r>
      <w:proofErr w:type="gramEnd"/>
      <w:r>
        <w:rPr>
          <w:rFonts w:ascii="PT Astra Serif" w:hAnsi="PT Astra Serif"/>
          <w:sz w:val="24"/>
          <w:szCs w:val="24"/>
        </w:rPr>
        <w:t xml:space="preserve">едоставляется Заказчику до </w:t>
      </w:r>
      <w:r w:rsidRPr="00F52DA7">
        <w:rPr>
          <w:rFonts w:ascii="PT Astra Serif" w:hAnsi="PT Astra Serif"/>
          <w:sz w:val="24"/>
          <w:szCs w:val="24"/>
        </w:rPr>
        <w:t>оформления документа о</w:t>
      </w:r>
      <w:r>
        <w:rPr>
          <w:rFonts w:ascii="PT Astra Serif" w:hAnsi="PT Astra Serif"/>
          <w:sz w:val="24"/>
          <w:szCs w:val="24"/>
        </w:rPr>
        <w:t xml:space="preserve"> приемке</w:t>
      </w:r>
      <w:r w:rsidRPr="00F52DA7">
        <w:rPr>
          <w:rFonts w:ascii="PT Astra Serif" w:hAnsi="PT Astra Serif"/>
          <w:sz w:val="24"/>
          <w:szCs w:val="24"/>
        </w:rPr>
        <w:t>. Размер обеспечения гарантийных</w:t>
      </w:r>
      <w:r w:rsidR="00BE139C">
        <w:rPr>
          <w:rFonts w:ascii="PT Astra Serif" w:hAnsi="PT Astra Serif"/>
          <w:sz w:val="24"/>
          <w:szCs w:val="24"/>
        </w:rPr>
        <w:t xml:space="preserve"> обязательств составляет </w:t>
      </w:r>
      <w:r w:rsidR="002E1ADC">
        <w:rPr>
          <w:rFonts w:ascii="PT Astra Serif" w:hAnsi="PT Astra Serif"/>
          <w:sz w:val="24"/>
          <w:szCs w:val="24"/>
        </w:rPr>
        <w:t xml:space="preserve">                  12863 (двенадцать тысяч восемьсот шестьдесят три) рубля 58 </w:t>
      </w:r>
      <w:r w:rsidR="00E342FC">
        <w:rPr>
          <w:rFonts w:ascii="PT Astra Serif" w:hAnsi="PT Astra Serif"/>
          <w:sz w:val="24"/>
          <w:szCs w:val="24"/>
        </w:rPr>
        <w:t>копеек</w:t>
      </w:r>
      <w:r>
        <w:rPr>
          <w:rFonts w:ascii="PT Astra Serif" w:hAnsi="PT Astra Serif"/>
          <w:sz w:val="24"/>
          <w:szCs w:val="24"/>
        </w:rPr>
        <w:t xml:space="preserve"> (5</w:t>
      </w:r>
      <w:r w:rsidRPr="00F52DA7">
        <w:rPr>
          <w:rFonts w:ascii="PT Astra Serif" w:hAnsi="PT Astra Serif"/>
          <w:sz w:val="24"/>
          <w:szCs w:val="24"/>
        </w:rPr>
        <w:t xml:space="preserve"> процентов от начальной (</w:t>
      </w:r>
      <w:proofErr w:type="gramStart"/>
      <w:r w:rsidRPr="00F52DA7">
        <w:rPr>
          <w:rFonts w:ascii="PT Astra Serif" w:hAnsi="PT Astra Serif"/>
          <w:sz w:val="24"/>
          <w:szCs w:val="24"/>
        </w:rPr>
        <w:t xml:space="preserve">максимальной) </w:t>
      </w:r>
      <w:proofErr w:type="gramEnd"/>
      <w:r w:rsidRPr="00F52DA7">
        <w:rPr>
          <w:rFonts w:ascii="PT Astra Serif" w:hAnsi="PT Astra Serif"/>
          <w:sz w:val="24"/>
          <w:szCs w:val="24"/>
        </w:rPr>
        <w:t>цены контракта)* (не может превышать десять процентов начальной (максимальной) цены контракта</w:t>
      </w:r>
      <w:r w:rsidR="008425BB" w:rsidRPr="00F1545F">
        <w:rPr>
          <w:rFonts w:ascii="PT Astra Serif" w:hAnsi="PT Astra Serif" w:cs="Times New Roman CYR"/>
          <w:sz w:val="24"/>
          <w:szCs w:val="24"/>
          <w:lang w:val="x-none"/>
        </w:rPr>
        <w:t xml:space="preserve"> </w:t>
      </w:r>
      <w:r w:rsidR="008425BB" w:rsidRPr="00F1545F">
        <w:rPr>
          <w:rFonts w:ascii="PT Astra Serif" w:hAnsi="PT Astra Serif" w:cs="Times New Roman CYR"/>
          <w:sz w:val="24"/>
          <w:szCs w:val="24"/>
        </w:rPr>
        <w:t>Обеспечение исполнения гарантийных обязательств предоставляется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6"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8425BB">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8"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29"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F1545F">
          <w:rPr>
            <w:rStyle w:val="aa"/>
            <w:rFonts w:ascii="PT Astra Serif" w:hAnsi="PT Astra Serif"/>
            <w:sz w:val="24"/>
            <w:szCs w:val="24"/>
            <w:shd w:val="clear" w:color="auto" w:fill="FFFFFF"/>
          </w:rPr>
          <w:t xml:space="preserve">частью 7.2 статьи </w:t>
        </w:r>
        <w:r w:rsidRPr="00F1545F">
          <w:rPr>
            <w:rStyle w:val="aa"/>
            <w:rFonts w:ascii="PT Astra Serif" w:hAnsi="PT Astra Serif"/>
            <w:sz w:val="24"/>
            <w:szCs w:val="24"/>
            <w:shd w:val="clear" w:color="auto" w:fill="FFFFFF"/>
          </w:rPr>
          <w:lastRenderedPageBreak/>
          <w:t>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8425BB">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2"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5"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6"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7"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0"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1"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8425BB" w:rsidRPr="00D82152"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8425BB" w:rsidRPr="004E16B0" w:rsidRDefault="008425BB" w:rsidP="008425BB">
      <w:pPr>
        <w:suppressAutoHyphens/>
        <w:spacing w:after="0" w:line="240" w:lineRule="auto"/>
        <w:ind w:left="-284" w:right="396"/>
        <w:jc w:val="both"/>
        <w:rPr>
          <w:rFonts w:ascii="PT Astra Serif" w:hAnsi="PT Astra Serif"/>
          <w:sz w:val="10"/>
          <w:szCs w:val="10"/>
          <w:lang w:eastAsia="ru-RU"/>
        </w:rPr>
      </w:pPr>
    </w:p>
    <w:p w:rsidR="003C0978" w:rsidRDefault="008425BB" w:rsidP="004A6986">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13.1.</w:t>
      </w:r>
      <w:r w:rsidRPr="004A6986">
        <w:rPr>
          <w:rFonts w:ascii="PT Astra Serif" w:hAnsi="PT Astra Serif"/>
          <w:sz w:val="24"/>
          <w:szCs w:val="24"/>
          <w:lang w:eastAsia="ar-SA"/>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4A6986">
        <w:rPr>
          <w:rFonts w:ascii="PT Astra Serif" w:hAnsi="PT Astra Serif"/>
          <w:sz w:val="24"/>
          <w:szCs w:val="24"/>
          <w:lang w:eastAsia="ar-SA"/>
        </w:rPr>
        <w:t>подписаны уполномоченными на то представителями сторон и не противоречат</w:t>
      </w:r>
      <w:proofErr w:type="gramEnd"/>
      <w:r w:rsidRPr="004A6986">
        <w:rPr>
          <w:rFonts w:ascii="PT Astra Serif" w:hAnsi="PT Astra Serif"/>
          <w:sz w:val="24"/>
          <w:szCs w:val="24"/>
          <w:lang w:eastAsia="ar-SA"/>
        </w:rPr>
        <w:t xml:space="preserve"> действующему законодательству.</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13.3. Все юридически значимые сообщения, связанные с его исполнением, должны </w:t>
      </w:r>
      <w:proofErr w:type="gramStart"/>
      <w:r w:rsidRPr="004A6986">
        <w:rPr>
          <w:rFonts w:ascii="PT Astra Serif" w:hAnsi="PT Astra Serif"/>
          <w:sz w:val="24"/>
          <w:szCs w:val="24"/>
          <w:lang w:eastAsia="ar-SA"/>
        </w:rPr>
        <w:t>направляться в письменной форме и подписываться</w:t>
      </w:r>
      <w:proofErr w:type="gramEnd"/>
      <w:r w:rsidRPr="004A6986">
        <w:rPr>
          <w:rFonts w:ascii="PT Astra Serif" w:hAnsi="PT Astra Serif"/>
          <w:sz w:val="24"/>
          <w:szCs w:val="24"/>
          <w:lang w:eastAsia="ar-SA"/>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lang w:eastAsia="ar-SA"/>
        </w:rPr>
        <w:t>3</w:t>
      </w:r>
      <w:r w:rsidRPr="004A6986">
        <w:rPr>
          <w:rFonts w:ascii="PT Astra Serif" w:hAnsi="PT Astra Serif"/>
          <w:sz w:val="24"/>
          <w:szCs w:val="24"/>
          <w:lang w:eastAsia="ar-SA"/>
        </w:rPr>
        <w:t xml:space="preserve"> контракта производится путем её передачи представителю стороны под роспись с приложением </w:t>
      </w:r>
      <w:r w:rsidRPr="004A6986">
        <w:rPr>
          <w:rFonts w:ascii="PT Astra Serif" w:hAnsi="PT Astra Serif"/>
          <w:sz w:val="24"/>
          <w:szCs w:val="24"/>
          <w:lang w:eastAsia="ar-SA"/>
        </w:rPr>
        <w:lastRenderedPageBreak/>
        <w:t xml:space="preserve">передаваемых документов. </w:t>
      </w:r>
      <w:proofErr w:type="gramStart"/>
      <w:r w:rsidRPr="004A6986">
        <w:rPr>
          <w:rFonts w:ascii="PT Astra Serif" w:hAnsi="PT Astra Serif"/>
          <w:sz w:val="24"/>
          <w:szCs w:val="24"/>
          <w:lang w:eastAsia="ar-SA"/>
        </w:rPr>
        <w:t>Первичные учетные документы,  предусмотренные пунктом 6.</w:t>
      </w:r>
      <w:r>
        <w:rPr>
          <w:rFonts w:ascii="PT Astra Serif" w:hAnsi="PT Astra Serif"/>
          <w:sz w:val="24"/>
          <w:szCs w:val="24"/>
          <w:lang w:eastAsia="ar-SA"/>
        </w:rPr>
        <w:t>3</w:t>
      </w:r>
      <w:r w:rsidRPr="004A6986">
        <w:rPr>
          <w:rFonts w:ascii="PT Astra Serif" w:hAnsi="PT Astra Serif"/>
          <w:sz w:val="24"/>
          <w:szCs w:val="24"/>
          <w:lang w:eastAsia="ar-SA"/>
        </w:rPr>
        <w:t xml:space="preserve"> составляются</w:t>
      </w:r>
      <w:proofErr w:type="gramEnd"/>
      <w:r w:rsidRPr="004A6986">
        <w:rPr>
          <w:rFonts w:ascii="PT Astra Serif" w:hAnsi="PT Astra Serif"/>
          <w:sz w:val="24"/>
          <w:szCs w:val="24"/>
          <w:lang w:eastAsia="ar-SA"/>
        </w:rPr>
        <w:t xml:space="preserve"> на бумажном носителе.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13.5.На момент заключения контракта техническая документация, необходимая для выполнения работ, передана Подрядчику. </w:t>
      </w:r>
      <w:proofErr w:type="gramStart"/>
      <w:r w:rsidRPr="004A6986">
        <w:rPr>
          <w:rFonts w:ascii="PT Astra Serif" w:hAnsi="PT Astra Serif"/>
          <w:sz w:val="24"/>
          <w:szCs w:val="24"/>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13.6.Неотъемлемой частью настоящего контракта является: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 </w:t>
      </w:r>
      <w:r w:rsidR="00014CB8">
        <w:rPr>
          <w:rFonts w:ascii="PT Astra Serif" w:hAnsi="PT Astra Serif"/>
          <w:sz w:val="24"/>
          <w:szCs w:val="24"/>
          <w:lang w:eastAsia="ar-SA"/>
        </w:rPr>
        <w:t>описание объекта закупки (</w:t>
      </w:r>
      <w:r w:rsidRPr="004A6986">
        <w:rPr>
          <w:rFonts w:ascii="PT Astra Serif" w:hAnsi="PT Astra Serif"/>
          <w:sz w:val="24"/>
          <w:szCs w:val="24"/>
          <w:lang w:eastAsia="ar-SA"/>
        </w:rPr>
        <w:t>техническое задание</w:t>
      </w:r>
      <w:r w:rsidR="00014CB8">
        <w:rPr>
          <w:rFonts w:ascii="PT Astra Serif" w:hAnsi="PT Astra Serif"/>
          <w:sz w:val="24"/>
          <w:szCs w:val="24"/>
          <w:lang w:eastAsia="ar-SA"/>
        </w:rPr>
        <w:t>)</w:t>
      </w:r>
      <w:r w:rsidRPr="004A6986">
        <w:rPr>
          <w:rFonts w:ascii="PT Astra Serif" w:hAnsi="PT Astra Serif"/>
          <w:sz w:val="24"/>
          <w:szCs w:val="24"/>
          <w:lang w:eastAsia="ar-SA"/>
        </w:rPr>
        <w:t xml:space="preserve"> (Приложение).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C0978" w:rsidRPr="0008218B" w:rsidRDefault="003C0978" w:rsidP="003C0978">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C0978" w:rsidRPr="0008218B" w:rsidRDefault="003C0978" w:rsidP="003C0978">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425BB" w:rsidRPr="00F1545F" w:rsidRDefault="008425BB" w:rsidP="008425B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both"/>
        <w:rPr>
          <w:rFonts w:ascii="PT Astra Serif" w:hAnsi="PT Astra Serif"/>
          <w:b/>
          <w:sz w:val="24"/>
          <w:szCs w:val="24"/>
        </w:rPr>
      </w:pPr>
    </w:p>
    <w:p w:rsidR="00F2612D" w:rsidRDefault="00F2612D" w:rsidP="00C17A7E">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F2612D" w:rsidRPr="00E342FC" w:rsidRDefault="00C17A7E" w:rsidP="00E342FC">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7A6D9A">
        <w:rPr>
          <w:rFonts w:ascii="PT Astra Serif" w:hAnsi="PT Astra Serif"/>
          <w:sz w:val="24"/>
          <w:szCs w:val="24"/>
        </w:rPr>
        <w:t xml:space="preserve">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r w:rsidR="00361E64">
        <w:rPr>
          <w:rFonts w:ascii="PT Astra Serif" w:hAnsi="PT Astra Serif"/>
          <w:sz w:val="24"/>
          <w:szCs w:val="24"/>
        </w:rPr>
        <w:t xml:space="preserve">                                                      </w:t>
      </w:r>
    </w:p>
    <w:p w:rsidR="00014CB8" w:rsidRDefault="00014CB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sectPr w:rsidR="00014CB8" w:rsidSect="00014CB8">
          <w:pgSz w:w="11906" w:h="16838"/>
          <w:pgMar w:top="624" w:right="340" w:bottom="624" w:left="1247" w:header="709" w:footer="709" w:gutter="0"/>
          <w:cols w:space="708"/>
          <w:docGrid w:linePitch="360"/>
        </w:sectPr>
      </w:pPr>
    </w:p>
    <w:p w:rsidR="00014CB8" w:rsidRPr="00F2612D" w:rsidRDefault="00014CB8" w:rsidP="00014CB8">
      <w:pPr>
        <w:tabs>
          <w:tab w:val="left" w:pos="360"/>
        </w:tabs>
        <w:suppressAutoHyphens/>
        <w:autoSpaceDE w:val="0"/>
        <w:spacing w:after="0" w:line="240" w:lineRule="auto"/>
        <w:jc w:val="right"/>
        <w:rPr>
          <w:rFonts w:ascii="PT Astra Serif" w:eastAsia="Arial" w:hAnsi="PT Astra Serif" w:cs="Arial"/>
          <w:bCs/>
          <w:kern w:val="2"/>
          <w:lang w:eastAsia="ar-SA"/>
        </w:rPr>
      </w:pPr>
      <w:r>
        <w:rPr>
          <w:rFonts w:ascii="PT Astra Serif" w:eastAsia="Arial" w:hAnsi="PT Astra Serif" w:cs="Arial"/>
          <w:bCs/>
          <w:kern w:val="2"/>
          <w:lang w:eastAsia="ar-SA"/>
        </w:rPr>
        <w:lastRenderedPageBreak/>
        <w:t xml:space="preserve">Приложение </w:t>
      </w:r>
    </w:p>
    <w:p w:rsidR="00014CB8" w:rsidRPr="00F2612D" w:rsidRDefault="00014CB8" w:rsidP="00014CB8">
      <w:pPr>
        <w:tabs>
          <w:tab w:val="left" w:pos="360"/>
        </w:tabs>
        <w:suppressAutoHyphens/>
        <w:autoSpaceDE w:val="0"/>
        <w:spacing w:after="0" w:line="240" w:lineRule="auto"/>
        <w:jc w:val="right"/>
        <w:rPr>
          <w:rFonts w:ascii="PT Astra Serif" w:eastAsia="Arial" w:hAnsi="PT Astra Serif" w:cs="Arial"/>
          <w:b/>
          <w:bCs/>
          <w:kern w:val="2"/>
          <w:lang w:eastAsia="ar-SA"/>
        </w:rPr>
      </w:pPr>
      <w:r w:rsidRPr="00F2612D">
        <w:rPr>
          <w:rFonts w:ascii="PT Astra Serif" w:eastAsia="Arial" w:hAnsi="PT Astra Serif" w:cs="Arial"/>
          <w:color w:val="000000"/>
          <w:kern w:val="2"/>
          <w:lang w:eastAsia="ar-SA"/>
        </w:rPr>
        <w:t xml:space="preserve">к </w:t>
      </w:r>
      <w:r>
        <w:rPr>
          <w:rFonts w:ascii="PT Astra Serif" w:eastAsia="Arial" w:hAnsi="PT Astra Serif" w:cs="Arial"/>
          <w:color w:val="000000"/>
          <w:kern w:val="2"/>
          <w:lang w:eastAsia="ar-SA"/>
        </w:rPr>
        <w:t xml:space="preserve">муниципальному контракту </w:t>
      </w:r>
    </w:p>
    <w:p w:rsidR="00156EAA" w:rsidRDefault="00156EAA" w:rsidP="00156EAA">
      <w:pPr>
        <w:autoSpaceDE w:val="0"/>
        <w:autoSpaceDN w:val="0"/>
        <w:adjustRightInd w:val="0"/>
        <w:spacing w:after="0" w:line="240" w:lineRule="auto"/>
        <w:ind w:firstLine="567"/>
        <w:jc w:val="center"/>
        <w:rPr>
          <w:rFonts w:ascii="Times New Roman" w:hAnsi="Times New Roman" w:cs="Times New Roman"/>
          <w:b/>
          <w:bCs/>
          <w:color w:val="000000"/>
        </w:rPr>
      </w:pPr>
    </w:p>
    <w:p w:rsidR="008A6B75" w:rsidRDefault="008A6B75" w:rsidP="008A6B75">
      <w:pPr>
        <w:autoSpaceDE w:val="0"/>
        <w:autoSpaceDN w:val="0"/>
        <w:adjustRightInd w:val="0"/>
        <w:spacing w:after="0" w:line="240" w:lineRule="auto"/>
        <w:ind w:firstLine="567"/>
        <w:jc w:val="both"/>
        <w:rPr>
          <w:rFonts w:ascii="Times New Roman" w:hAnsi="Times New Roman" w:cs="Times New Roman"/>
          <w:b/>
          <w:bCs/>
          <w:color w:val="000000"/>
        </w:rPr>
      </w:pPr>
    </w:p>
    <w:p w:rsidR="008A6B75" w:rsidRDefault="008A6B75" w:rsidP="008A6B75">
      <w:pPr>
        <w:autoSpaceDE w:val="0"/>
        <w:autoSpaceDN w:val="0"/>
        <w:adjustRightInd w:val="0"/>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 xml:space="preserve"> Описание объекта закупки (Техническое задание)</w:t>
      </w:r>
    </w:p>
    <w:p w:rsidR="008A6B75" w:rsidRDefault="008A6B75" w:rsidP="008A6B75">
      <w:pPr>
        <w:autoSpaceDE w:val="0"/>
        <w:autoSpaceDN w:val="0"/>
        <w:adjustRightInd w:val="0"/>
        <w:spacing w:after="0" w:line="240" w:lineRule="auto"/>
        <w:ind w:firstLine="567"/>
        <w:jc w:val="center"/>
        <w:rPr>
          <w:rFonts w:ascii="Times New Roman" w:hAnsi="Times New Roman" w:cs="Times New Roman"/>
          <w:b/>
        </w:rPr>
      </w:pPr>
      <w:r>
        <w:rPr>
          <w:rFonts w:ascii="Times New Roman" w:hAnsi="Times New Roman" w:cs="Times New Roman"/>
          <w:b/>
        </w:rPr>
        <w:t xml:space="preserve">Выполнение работ по замене дверей в здании муниципального архива в г. </w:t>
      </w:r>
      <w:proofErr w:type="spellStart"/>
      <w:r>
        <w:rPr>
          <w:rFonts w:ascii="Times New Roman" w:hAnsi="Times New Roman" w:cs="Times New Roman"/>
          <w:b/>
        </w:rPr>
        <w:t>Югорске</w:t>
      </w:r>
      <w:proofErr w:type="spellEnd"/>
    </w:p>
    <w:p w:rsidR="008A6B75" w:rsidRDefault="008A6B75" w:rsidP="008A6B75">
      <w:pPr>
        <w:autoSpaceDE w:val="0"/>
        <w:autoSpaceDN w:val="0"/>
        <w:adjustRightInd w:val="0"/>
        <w:spacing w:after="0" w:line="240" w:lineRule="auto"/>
        <w:ind w:firstLine="567"/>
        <w:rPr>
          <w:rFonts w:ascii="Times New Roman" w:hAnsi="Times New Roman" w:cs="Times New Roman"/>
          <w:b/>
        </w:rPr>
      </w:pPr>
    </w:p>
    <w:p w:rsidR="008A6B75" w:rsidRDefault="008A6B75" w:rsidP="008A6B75">
      <w:pPr>
        <w:autoSpaceDE w:val="0"/>
        <w:autoSpaceDN w:val="0"/>
        <w:adjustRightInd w:val="0"/>
        <w:spacing w:after="0" w:line="240" w:lineRule="auto"/>
        <w:ind w:firstLine="567"/>
        <w:rPr>
          <w:rFonts w:ascii="Times New Roman" w:hAnsi="Times New Roman" w:cs="Times New Roman"/>
          <w:bCs/>
          <w:u w:val="single"/>
        </w:rPr>
      </w:pPr>
      <w:r>
        <w:rPr>
          <w:rFonts w:ascii="Times New Roman" w:hAnsi="Times New Roman" w:cs="Times New Roman"/>
          <w:b/>
        </w:rPr>
        <w:t xml:space="preserve">ОКПД 2: </w:t>
      </w:r>
      <w:r>
        <w:rPr>
          <w:rFonts w:ascii="Times New Roman" w:hAnsi="Times New Roman" w:cs="Times New Roman"/>
        </w:rPr>
        <w:t>43.32.10.110</w:t>
      </w:r>
    </w:p>
    <w:p w:rsidR="008A6B75" w:rsidRDefault="008A6B75" w:rsidP="008A6B75">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u w:val="single"/>
        </w:rPr>
        <w:t>Место выполнения работ</w:t>
      </w:r>
      <w:r>
        <w:rPr>
          <w:rFonts w:ascii="Times New Roman" w:hAnsi="Times New Roman" w:cs="Times New Roman"/>
          <w:bCs/>
        </w:rPr>
        <w:t>:</w:t>
      </w:r>
      <w:r>
        <w:rPr>
          <w:rFonts w:ascii="Times New Roman" w:hAnsi="Times New Roman" w:cs="Times New Roman"/>
        </w:rPr>
        <w:t xml:space="preserve"> </w:t>
      </w:r>
      <w:proofErr w:type="gramStart"/>
      <w:r>
        <w:rPr>
          <w:rFonts w:ascii="Times New Roman" w:hAnsi="Times New Roman" w:cs="Times New Roman"/>
        </w:rPr>
        <w:t xml:space="preserve">Ханты - Мансийский автономный округ - Югра, г. </w:t>
      </w:r>
      <w:proofErr w:type="spellStart"/>
      <w:r>
        <w:rPr>
          <w:rFonts w:ascii="Times New Roman" w:hAnsi="Times New Roman" w:cs="Times New Roman"/>
        </w:rPr>
        <w:t>Югорск</w:t>
      </w:r>
      <w:proofErr w:type="spellEnd"/>
      <w:r>
        <w:rPr>
          <w:rFonts w:ascii="Times New Roman" w:hAnsi="Times New Roman" w:cs="Times New Roman"/>
        </w:rPr>
        <w:t xml:space="preserve">, ул. Железнодорожная, д. 43/1. </w:t>
      </w:r>
      <w:proofErr w:type="gramEnd"/>
    </w:p>
    <w:p w:rsidR="008A6B75" w:rsidRDefault="008A6B75" w:rsidP="008A6B75">
      <w:pPr>
        <w:autoSpaceDE w:val="0"/>
        <w:autoSpaceDN w:val="0"/>
        <w:adjustRightInd w:val="0"/>
        <w:spacing w:after="0" w:line="240" w:lineRule="auto"/>
        <w:ind w:firstLine="567"/>
        <w:jc w:val="both"/>
        <w:rPr>
          <w:rFonts w:ascii="Times New Roman" w:hAnsi="Times New Roman" w:cs="Times New Roman"/>
          <w:b/>
          <w:u w:val="single"/>
        </w:rPr>
      </w:pPr>
      <w:r>
        <w:rPr>
          <w:rFonts w:ascii="Times New Roman" w:hAnsi="Times New Roman" w:cs="Times New Roman"/>
          <w:b/>
          <w:u w:val="single"/>
        </w:rPr>
        <w:t>Срок выполнения работ:</w:t>
      </w:r>
    </w:p>
    <w:p w:rsidR="008A6B75" w:rsidRDefault="008A6B75" w:rsidP="008A6B75">
      <w:pPr>
        <w:autoSpaceDE w:val="0"/>
        <w:autoSpaceDN w:val="0"/>
        <w:adjustRightInd w:val="0"/>
        <w:spacing w:after="0" w:line="240" w:lineRule="auto"/>
        <w:ind w:firstLine="567"/>
        <w:rPr>
          <w:rFonts w:ascii="Times New Roman" w:hAnsi="Times New Roman" w:cs="Times New Roman"/>
        </w:rPr>
      </w:pPr>
      <w:r>
        <w:rPr>
          <w:rFonts w:ascii="Times New Roman" w:hAnsi="Times New Roman" w:cs="Times New Roman"/>
        </w:rPr>
        <w:t xml:space="preserve">- начало:  </w:t>
      </w:r>
      <w:proofErr w:type="gramStart"/>
      <w:r>
        <w:rPr>
          <w:rFonts w:ascii="Times New Roman" w:hAnsi="Times New Roman" w:cs="Times New Roman"/>
        </w:rPr>
        <w:t>с даты заключения</w:t>
      </w:r>
      <w:proofErr w:type="gramEnd"/>
      <w:r>
        <w:rPr>
          <w:rFonts w:ascii="Times New Roman" w:hAnsi="Times New Roman" w:cs="Times New Roman"/>
        </w:rPr>
        <w:t xml:space="preserve"> муниципального контракта</w:t>
      </w:r>
    </w:p>
    <w:p w:rsidR="008A6B75" w:rsidRDefault="008A6B75" w:rsidP="008A6B75">
      <w:pPr>
        <w:spacing w:after="0" w:line="240" w:lineRule="auto"/>
        <w:ind w:firstLine="567"/>
        <w:rPr>
          <w:rFonts w:ascii="Times New Roman" w:hAnsi="Times New Roman" w:cs="Times New Roman"/>
        </w:rPr>
      </w:pPr>
      <w:r>
        <w:rPr>
          <w:rFonts w:ascii="Times New Roman" w:hAnsi="Times New Roman" w:cs="Times New Roman"/>
        </w:rPr>
        <w:t>- окончание: 29.08.2025.</w:t>
      </w:r>
    </w:p>
    <w:p w:rsidR="008A6B75" w:rsidRDefault="008A6B75" w:rsidP="008A6B75">
      <w:pPr>
        <w:pStyle w:val="a8"/>
        <w:spacing w:after="0" w:line="240" w:lineRule="auto"/>
        <w:ind w:left="0" w:firstLine="567"/>
        <w:jc w:val="both"/>
        <w:rPr>
          <w:rFonts w:ascii="Times New Roman" w:hAnsi="Times New Roman" w:cs="Times New Roman"/>
          <w:lang w:eastAsia="ru-RU"/>
        </w:rPr>
      </w:pPr>
      <w:r>
        <w:rPr>
          <w:rFonts w:ascii="Times New Roman" w:hAnsi="Times New Roman" w:cs="Times New Roman"/>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A6B75" w:rsidRDefault="008A6B75" w:rsidP="008A6B75">
      <w:pPr>
        <w:widowControl w:val="0"/>
        <w:suppressLineNumbers/>
        <w:shd w:val="clear" w:color="auto" w:fill="FFFFFF"/>
        <w:tabs>
          <w:tab w:val="left" w:pos="6180"/>
        </w:tabs>
        <w:snapToGrid w:val="0"/>
        <w:spacing w:after="0" w:line="240" w:lineRule="auto"/>
        <w:ind w:firstLine="567"/>
        <w:jc w:val="both"/>
        <w:rPr>
          <w:rFonts w:ascii="Times New Roman" w:hAnsi="Times New Roman" w:cs="Times New Roman"/>
          <w:b/>
        </w:rPr>
      </w:pPr>
      <w:r>
        <w:rPr>
          <w:rFonts w:ascii="Times New Roman" w:hAnsi="Times New Roman" w:cs="Times New Roman"/>
          <w:b/>
        </w:rPr>
        <w:t>Требования к сроку и объему предоставления гарантии качества работ:</w:t>
      </w:r>
    </w:p>
    <w:p w:rsidR="008A6B75" w:rsidRDefault="008A6B75" w:rsidP="008A6B75">
      <w:pPr>
        <w:spacing w:after="0" w:line="240" w:lineRule="auto"/>
        <w:ind w:firstLine="567"/>
        <w:jc w:val="both"/>
        <w:rPr>
          <w:rFonts w:ascii="Times New Roman" w:hAnsi="Times New Roman" w:cs="Times New Roman"/>
        </w:rPr>
      </w:pPr>
      <w:proofErr w:type="gramStart"/>
      <w:r>
        <w:rPr>
          <w:rFonts w:ascii="Times New Roman" w:hAnsi="Times New Roman" w:cs="Times New Roman"/>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8A6B75" w:rsidRDefault="008A6B75" w:rsidP="008A6B75">
      <w:pPr>
        <w:spacing w:after="0" w:line="240" w:lineRule="auto"/>
        <w:ind w:firstLine="567"/>
        <w:jc w:val="both"/>
        <w:rPr>
          <w:rFonts w:ascii="Times New Roman" w:hAnsi="Times New Roman" w:cs="Times New Roman"/>
        </w:rPr>
      </w:pPr>
      <w:r>
        <w:rPr>
          <w:rFonts w:ascii="Times New Roman" w:hAnsi="Times New Roman" w:cs="Times New Roman"/>
        </w:rPr>
        <w:t>Перечень и объём работ: работы выполняются в строгом соответствии с приложенными локальными сметными расчетами.</w:t>
      </w:r>
    </w:p>
    <w:p w:rsidR="008A6B75" w:rsidRDefault="008A6B75" w:rsidP="008A6B75">
      <w:pPr>
        <w:spacing w:after="0" w:line="240" w:lineRule="auto"/>
        <w:ind w:firstLine="567"/>
        <w:jc w:val="both"/>
        <w:rPr>
          <w:rFonts w:ascii="Times New Roman" w:hAnsi="Times New Roman" w:cs="Times New Roman"/>
        </w:rPr>
      </w:pPr>
      <w:r>
        <w:rPr>
          <w:rFonts w:ascii="Times New Roman" w:hAnsi="Times New Roman" w:cs="Times New Roman"/>
        </w:rPr>
        <w:t>Гарантии качества распространяются на все конструктивные элементы и работы, выполненные Подрядчиком по контракту.</w:t>
      </w:r>
    </w:p>
    <w:p w:rsidR="008A6B75" w:rsidRDefault="008A6B75" w:rsidP="008A6B75">
      <w:pPr>
        <w:spacing w:after="0" w:line="240" w:lineRule="auto"/>
        <w:ind w:firstLine="567"/>
        <w:jc w:val="both"/>
        <w:rPr>
          <w:rFonts w:ascii="Times New Roman" w:hAnsi="Times New Roman" w:cs="Times New Roman"/>
        </w:rPr>
      </w:pPr>
      <w:r>
        <w:rPr>
          <w:rFonts w:ascii="Times New Roman" w:hAnsi="Times New Roman" w:cs="Times New Roman"/>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8A6B75" w:rsidRDefault="008A6B75" w:rsidP="008A6B75">
      <w:pPr>
        <w:spacing w:after="0" w:line="240" w:lineRule="auto"/>
        <w:ind w:firstLine="567"/>
        <w:jc w:val="both"/>
        <w:rPr>
          <w:rFonts w:ascii="Times New Roman" w:hAnsi="Times New Roman" w:cs="Times New Roman"/>
        </w:rPr>
      </w:pPr>
      <w:r>
        <w:rPr>
          <w:rFonts w:ascii="Times New Roman" w:hAnsi="Times New Roman" w:cs="Times New Roman"/>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A6B75" w:rsidRDefault="008A6B75" w:rsidP="008A6B75">
      <w:pPr>
        <w:spacing w:after="0" w:line="240" w:lineRule="auto"/>
        <w:ind w:firstLine="567"/>
        <w:jc w:val="both"/>
        <w:rPr>
          <w:rFonts w:ascii="Times New Roman" w:hAnsi="Times New Roman" w:cs="Times New Roman"/>
        </w:rPr>
      </w:pPr>
      <w:r>
        <w:rPr>
          <w:rFonts w:ascii="Times New Roman" w:hAnsi="Times New Roman" w:cs="Times New Roman"/>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A6B75" w:rsidRDefault="008A6B75" w:rsidP="008A6B75">
      <w:pPr>
        <w:spacing w:after="0" w:line="240" w:lineRule="auto"/>
        <w:ind w:firstLine="567"/>
        <w:jc w:val="both"/>
        <w:rPr>
          <w:rFonts w:ascii="Times New Roman" w:hAnsi="Times New Roman" w:cs="Times New Roman"/>
        </w:rPr>
      </w:pPr>
      <w:r>
        <w:rPr>
          <w:rFonts w:ascii="Times New Roman" w:hAnsi="Times New Roman" w:cs="Times New Roman"/>
          <w:b/>
        </w:rPr>
        <w:t>Требования к материалам, используемым при выполнении работ</w:t>
      </w:r>
      <w:r>
        <w:rPr>
          <w:rFonts w:ascii="Times New Roman" w:hAnsi="Times New Roman" w:cs="Times New Roman"/>
        </w:rPr>
        <w:t>:</w:t>
      </w:r>
    </w:p>
    <w:p w:rsidR="008A6B75" w:rsidRDefault="008A6B75" w:rsidP="008A6B75">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Pr>
          <w:rFonts w:ascii="Times New Roman" w:hAnsi="Times New Roman" w:cs="Times New Roman"/>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Pr>
          <w:rFonts w:ascii="Times New Roman" w:eastAsia="Calibri" w:hAnsi="Times New Roman" w:cs="Times New Roman"/>
          <w:lang w:eastAsia="ru-RU"/>
        </w:rPr>
        <w:t xml:space="preserve"> Использование бывших в употреблении материалов запрещается.</w:t>
      </w:r>
    </w:p>
    <w:p w:rsidR="008A6B75" w:rsidRDefault="008A6B75" w:rsidP="008A6B75">
      <w:pPr>
        <w:spacing w:after="0" w:line="240" w:lineRule="auto"/>
        <w:ind w:firstLine="567"/>
        <w:jc w:val="both"/>
        <w:rPr>
          <w:rFonts w:ascii="Times New Roman" w:hAnsi="Times New Roman" w:cs="Times New Roman"/>
          <w:lang w:eastAsia="ru-RU"/>
        </w:rPr>
      </w:pPr>
      <w:r>
        <w:rPr>
          <w:rFonts w:ascii="Times New Roman" w:eastAsia="Calibri" w:hAnsi="Times New Roman" w:cs="Times New Roman"/>
          <w:b/>
          <w:bCs/>
          <w:lang w:eastAsia="ru-RU"/>
        </w:rPr>
        <w:t>Качественные характеристики объекта закупки:</w:t>
      </w:r>
    </w:p>
    <w:p w:rsidR="008A6B75" w:rsidRDefault="008A6B75" w:rsidP="008A6B75">
      <w:pPr>
        <w:spacing w:after="0" w:line="240" w:lineRule="auto"/>
        <w:ind w:firstLine="567"/>
        <w:jc w:val="both"/>
        <w:rPr>
          <w:rFonts w:ascii="Times New Roman" w:hAnsi="Times New Roman" w:cs="Times New Roman"/>
        </w:rPr>
      </w:pPr>
      <w:r>
        <w:rPr>
          <w:rFonts w:ascii="Times New Roman" w:hAnsi="Times New Roman" w:cs="Times New Roman"/>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Заверенные копии этих сертификатов должны предоставляться Заказчику при сдаче выполненных работ. </w:t>
      </w:r>
    </w:p>
    <w:p w:rsidR="008A6B75" w:rsidRDefault="008A6B75" w:rsidP="008A6B75">
      <w:pPr>
        <w:autoSpaceDE w:val="0"/>
        <w:autoSpaceDN w:val="0"/>
        <w:adjustRightInd w:val="0"/>
        <w:spacing w:after="0" w:line="240" w:lineRule="auto"/>
        <w:ind w:firstLine="567"/>
        <w:jc w:val="both"/>
        <w:rPr>
          <w:rFonts w:ascii="Times New Roman" w:hAnsi="Times New Roman" w:cs="Times New Roman"/>
          <w:b/>
        </w:rPr>
      </w:pPr>
      <w:r>
        <w:rPr>
          <w:rFonts w:ascii="Times New Roman" w:hAnsi="Times New Roman" w:cs="Times New Roman"/>
          <w:b/>
        </w:rPr>
        <w:t>Требования к безопасности выполняемых работ:</w:t>
      </w:r>
    </w:p>
    <w:p w:rsidR="008A6B75" w:rsidRDefault="008A6B75" w:rsidP="008A6B75">
      <w:pPr>
        <w:spacing w:after="0" w:line="240" w:lineRule="auto"/>
        <w:ind w:firstLine="567"/>
        <w:jc w:val="both"/>
        <w:rPr>
          <w:rFonts w:ascii="Times New Roman" w:hAnsi="Times New Roman" w:cs="Times New Roman"/>
          <w:lang w:eastAsia="ru-RU"/>
        </w:rPr>
      </w:pPr>
      <w:r>
        <w:rPr>
          <w:rFonts w:ascii="Times New Roman" w:hAnsi="Times New Roman" w:cs="Times New Roman"/>
          <w:lang w:eastAsia="ru-RU"/>
        </w:rPr>
        <w:t xml:space="preserve">Выполняемые работы должны </w:t>
      </w:r>
      <w:r>
        <w:rPr>
          <w:rFonts w:ascii="Times New Roman" w:hAnsi="Times New Roman" w:cs="Times New Roman"/>
        </w:rPr>
        <w:t>выполняться в полном соответствии с перечнем и объемами, указанными в техническом задании, проекте муниципального контракта</w:t>
      </w:r>
      <w:r>
        <w:rPr>
          <w:rFonts w:ascii="Times New Roman" w:hAnsi="Times New Roman" w:cs="Times New Roman"/>
          <w:lang w:eastAsia="ru-RU"/>
        </w:rPr>
        <w:t>, удовлетворять требованиям действующих СНиП, ТУ, ГОСТ, технической документации и других нормативных документов.</w:t>
      </w:r>
    </w:p>
    <w:p w:rsidR="008A6B75" w:rsidRDefault="008A6B75" w:rsidP="008A6B75">
      <w:pPr>
        <w:tabs>
          <w:tab w:val="left" w:pos="567"/>
        </w:tabs>
        <w:spacing w:after="0" w:line="240" w:lineRule="auto"/>
        <w:ind w:firstLine="567"/>
        <w:jc w:val="both"/>
        <w:rPr>
          <w:rFonts w:ascii="Times New Roman" w:hAnsi="Times New Roman" w:cs="Times New Roman"/>
        </w:rPr>
      </w:pPr>
      <w:r>
        <w:rPr>
          <w:rFonts w:ascii="Times New Roman" w:hAnsi="Times New Roman" w:cs="Times New Roman"/>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8A6B75" w:rsidRDefault="008A6B75" w:rsidP="008A6B75">
      <w:pPr>
        <w:tabs>
          <w:tab w:val="left" w:pos="567"/>
        </w:tabs>
        <w:spacing w:after="0" w:line="240" w:lineRule="auto"/>
        <w:ind w:firstLine="567"/>
        <w:jc w:val="both"/>
        <w:rPr>
          <w:rFonts w:ascii="Times New Roman" w:hAnsi="Times New Roman" w:cs="Times New Roman"/>
          <w:lang w:eastAsia="ru-RU"/>
        </w:rPr>
      </w:pPr>
      <w:r>
        <w:rPr>
          <w:rFonts w:ascii="Times New Roman" w:hAnsi="Times New Roman" w:cs="Times New Roman"/>
          <w:lang w:eastAsia="ru-RU"/>
        </w:rPr>
        <w:lastRenderedPageBreak/>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8A6B75" w:rsidRDefault="008A6B75" w:rsidP="008A6B75">
      <w:pPr>
        <w:pStyle w:val="af2"/>
        <w:spacing w:after="0"/>
        <w:ind w:firstLine="567"/>
        <w:jc w:val="both"/>
        <w:rPr>
          <w:lang w:eastAsia="en-US"/>
        </w:rPr>
      </w:pPr>
      <w: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8A6B75" w:rsidRDefault="008A6B75" w:rsidP="008A6B75">
      <w:pPr>
        <w:widowControl w:val="0"/>
        <w:autoSpaceDE w:val="0"/>
        <w:autoSpaceDN w:val="0"/>
        <w:adjustRightInd w:val="0"/>
        <w:spacing w:after="0" w:line="240" w:lineRule="auto"/>
        <w:ind w:firstLine="567"/>
        <w:jc w:val="both"/>
        <w:rPr>
          <w:rFonts w:ascii="Times New Roman" w:eastAsia="Calibri" w:hAnsi="Times New Roman" w:cs="Times New Roman"/>
          <w:bCs/>
          <w:lang w:eastAsia="ru-RU"/>
        </w:rPr>
      </w:pPr>
      <w:r>
        <w:rPr>
          <w:rFonts w:ascii="Times New Roman" w:eastAsia="Calibri" w:hAnsi="Times New Roman" w:cs="Times New Roman"/>
          <w:bCs/>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8A6B75" w:rsidRDefault="008A6B75" w:rsidP="008A6B75">
      <w:pPr>
        <w:widowControl w:val="0"/>
        <w:autoSpaceDE w:val="0"/>
        <w:autoSpaceDN w:val="0"/>
        <w:adjustRightInd w:val="0"/>
        <w:spacing w:after="0" w:line="240" w:lineRule="auto"/>
        <w:ind w:firstLine="567"/>
        <w:jc w:val="both"/>
        <w:rPr>
          <w:rFonts w:ascii="Times New Roman" w:eastAsia="Calibri" w:hAnsi="Times New Roman" w:cs="Times New Roman"/>
          <w:bCs/>
          <w:lang w:eastAsia="ru-RU"/>
        </w:rPr>
      </w:pPr>
      <w:r>
        <w:rPr>
          <w:rFonts w:ascii="Times New Roman" w:eastAsia="Calibri" w:hAnsi="Times New Roman" w:cs="Times New Roman"/>
          <w:bCs/>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8A6B75" w:rsidRDefault="008A6B75" w:rsidP="008A6B75">
      <w:pPr>
        <w:pStyle w:val="af2"/>
        <w:spacing w:after="0"/>
        <w:ind w:firstLine="567"/>
        <w:jc w:val="both"/>
        <w:rPr>
          <w:rFonts w:eastAsiaTheme="minorHAnsi"/>
          <w:lang w:eastAsia="en-US"/>
        </w:rPr>
      </w:pPr>
      <w:r>
        <w:t>Изделия из сборного железобетона, бетона, керамзитобетона перевозятся на расстояние 4 км на базу МУП «Югорскэнергогаз» с предварительным согласованием Заказчика.</w:t>
      </w:r>
    </w:p>
    <w:p w:rsidR="008A6B75" w:rsidRDefault="008A6B75" w:rsidP="008A6B75">
      <w:pPr>
        <w:spacing w:after="0" w:line="240" w:lineRule="auto"/>
        <w:ind w:firstLine="567"/>
        <w:jc w:val="both"/>
        <w:rPr>
          <w:rFonts w:ascii="Times New Roman" w:hAnsi="Times New Roman" w:cs="Times New Roman"/>
        </w:rPr>
      </w:pPr>
      <w:proofErr w:type="gramStart"/>
      <w:r>
        <w:rPr>
          <w:rFonts w:ascii="Times New Roman" w:hAnsi="Times New Roman" w:cs="Times New Roman"/>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8A6B75" w:rsidRDefault="008A6B75" w:rsidP="008A6B75">
      <w:pPr>
        <w:spacing w:after="0" w:line="240" w:lineRule="auto"/>
        <w:ind w:firstLine="567"/>
        <w:jc w:val="both"/>
        <w:rPr>
          <w:rFonts w:ascii="Times New Roman" w:hAnsi="Times New Roman" w:cs="Times New Roman"/>
        </w:rPr>
      </w:pPr>
      <w:r>
        <w:rPr>
          <w:rFonts w:ascii="Times New Roman" w:hAnsi="Times New Roman" w:cs="Times New Roman"/>
        </w:rPr>
        <w:t>Требования к применяемым материалам при выполнении работ:</w:t>
      </w:r>
    </w:p>
    <w:p w:rsidR="008A6B75" w:rsidRDefault="008A6B75" w:rsidP="008A6B75">
      <w:pPr>
        <w:spacing w:after="0" w:line="240" w:lineRule="auto"/>
        <w:ind w:firstLine="567"/>
        <w:jc w:val="both"/>
        <w:rPr>
          <w:rFonts w:ascii="Times New Roman" w:hAnsi="Times New Roman" w:cs="Times New Roman"/>
        </w:rPr>
      </w:pPr>
    </w:p>
    <w:tbl>
      <w:tblPr>
        <w:tblW w:w="5139"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689"/>
        <w:gridCol w:w="4124"/>
        <w:gridCol w:w="1847"/>
        <w:gridCol w:w="1050"/>
        <w:gridCol w:w="1469"/>
      </w:tblGrid>
      <w:tr w:rsidR="00B83BF8" w:rsidRPr="00E57903" w:rsidTr="00B83BF8">
        <w:trPr>
          <w:jc w:val="center"/>
        </w:trPr>
        <w:tc>
          <w:tcPr>
            <w:tcW w:w="248" w:type="pct"/>
            <w:tcBorders>
              <w:top w:val="single" w:sz="4" w:space="0" w:color="auto"/>
              <w:left w:val="single" w:sz="4" w:space="0" w:color="auto"/>
              <w:bottom w:val="single" w:sz="4" w:space="0" w:color="auto"/>
              <w:right w:val="single" w:sz="4" w:space="0" w:color="auto"/>
            </w:tcBorders>
            <w:vAlign w:val="center"/>
            <w:hideMark/>
          </w:tcPr>
          <w:p w:rsidR="00B83BF8" w:rsidRPr="00E57903" w:rsidRDefault="00B83BF8" w:rsidP="00FA67A5">
            <w:pPr>
              <w:spacing w:after="0"/>
              <w:jc w:val="center"/>
              <w:rPr>
                <w:rFonts w:ascii="PT Astra Serif" w:hAnsi="PT Astra Serif"/>
                <w:b/>
              </w:rPr>
            </w:pPr>
            <w:r w:rsidRPr="00E57903">
              <w:rPr>
                <w:rFonts w:ascii="PT Astra Serif" w:hAnsi="PT Astra Serif"/>
                <w:b/>
              </w:rPr>
              <w:t>№ п\</w:t>
            </w:r>
            <w:proofErr w:type="gramStart"/>
            <w:r w:rsidRPr="00E57903">
              <w:rPr>
                <w:rFonts w:ascii="PT Astra Serif" w:hAnsi="PT Astra Serif"/>
                <w:b/>
              </w:rPr>
              <w:t>п</w:t>
            </w:r>
            <w:proofErr w:type="gramEnd"/>
          </w:p>
        </w:tc>
        <w:tc>
          <w:tcPr>
            <w:tcW w:w="789" w:type="pct"/>
            <w:tcBorders>
              <w:top w:val="single" w:sz="4" w:space="0" w:color="auto"/>
              <w:left w:val="single" w:sz="4" w:space="0" w:color="auto"/>
              <w:bottom w:val="single" w:sz="4" w:space="0" w:color="auto"/>
              <w:right w:val="single" w:sz="4" w:space="0" w:color="auto"/>
            </w:tcBorders>
            <w:vAlign w:val="center"/>
            <w:hideMark/>
          </w:tcPr>
          <w:p w:rsidR="00B83BF8" w:rsidRPr="00E57903" w:rsidRDefault="00B83BF8" w:rsidP="00FA67A5">
            <w:pPr>
              <w:spacing w:after="0"/>
              <w:jc w:val="center"/>
              <w:rPr>
                <w:rFonts w:ascii="PT Astra Serif" w:hAnsi="PT Astra Serif"/>
                <w:b/>
              </w:rPr>
            </w:pPr>
            <w:r w:rsidRPr="00E57903">
              <w:rPr>
                <w:rFonts w:ascii="PT Astra Serif" w:hAnsi="PT Astra Serif"/>
                <w:b/>
              </w:rPr>
              <w:t>Наименование товара</w:t>
            </w:r>
          </w:p>
        </w:tc>
        <w:tc>
          <w:tcPr>
            <w:tcW w:w="1926" w:type="pct"/>
            <w:tcBorders>
              <w:top w:val="single" w:sz="4" w:space="0" w:color="auto"/>
              <w:left w:val="single" w:sz="4" w:space="0" w:color="auto"/>
              <w:bottom w:val="single" w:sz="4" w:space="0" w:color="auto"/>
              <w:right w:val="single" w:sz="4" w:space="0" w:color="auto"/>
            </w:tcBorders>
            <w:vAlign w:val="center"/>
            <w:hideMark/>
          </w:tcPr>
          <w:p w:rsidR="00B83BF8" w:rsidRPr="00E57903" w:rsidRDefault="00B83BF8" w:rsidP="00FA67A5">
            <w:pPr>
              <w:spacing w:after="0"/>
              <w:jc w:val="center"/>
              <w:rPr>
                <w:rFonts w:ascii="PT Astra Serif" w:hAnsi="PT Astra Serif"/>
                <w:b/>
              </w:rPr>
            </w:pPr>
            <w:r w:rsidRPr="00E57903">
              <w:rPr>
                <w:rFonts w:ascii="PT Astra Serif" w:hAnsi="PT Astra Serif"/>
                <w:b/>
              </w:rPr>
              <w:t>Значение показателя</w:t>
            </w:r>
          </w:p>
        </w:tc>
        <w:tc>
          <w:tcPr>
            <w:tcW w:w="862" w:type="pct"/>
            <w:tcBorders>
              <w:top w:val="single" w:sz="4" w:space="0" w:color="auto"/>
              <w:left w:val="single" w:sz="4" w:space="0" w:color="auto"/>
              <w:bottom w:val="single" w:sz="4" w:space="0" w:color="auto"/>
              <w:right w:val="single" w:sz="4" w:space="0" w:color="auto"/>
            </w:tcBorders>
          </w:tcPr>
          <w:p w:rsidR="00B83BF8" w:rsidRPr="00E57903" w:rsidRDefault="00B83BF8" w:rsidP="00FA67A5">
            <w:pPr>
              <w:spacing w:after="0"/>
              <w:jc w:val="center"/>
              <w:rPr>
                <w:rFonts w:ascii="PT Astra Serif" w:hAnsi="PT Astra Serif"/>
                <w:b/>
              </w:rPr>
            </w:pPr>
            <w:r>
              <w:rPr>
                <w:rFonts w:ascii="PT Astra Serif" w:hAnsi="PT Astra Serif"/>
                <w:b/>
              </w:rPr>
              <w:t>Национальный режим в соответствии с постановлением Правительства от 23.12.2024 №1875</w:t>
            </w:r>
          </w:p>
        </w:tc>
        <w:tc>
          <w:tcPr>
            <w:tcW w:w="490" w:type="pct"/>
            <w:tcBorders>
              <w:top w:val="single" w:sz="4" w:space="0" w:color="auto"/>
              <w:left w:val="single" w:sz="4" w:space="0" w:color="auto"/>
              <w:bottom w:val="single" w:sz="4" w:space="0" w:color="auto"/>
              <w:right w:val="single" w:sz="4" w:space="0" w:color="auto"/>
            </w:tcBorders>
          </w:tcPr>
          <w:p w:rsidR="00B83BF8" w:rsidRPr="00E57903" w:rsidRDefault="00B83BF8" w:rsidP="00FA67A5">
            <w:pPr>
              <w:spacing w:after="0"/>
              <w:jc w:val="center"/>
              <w:rPr>
                <w:rFonts w:ascii="PT Astra Serif" w:hAnsi="PT Astra Serif"/>
                <w:b/>
              </w:rPr>
            </w:pPr>
            <w:r>
              <w:rPr>
                <w:rFonts w:ascii="PT Astra Serif" w:hAnsi="PT Astra Serif"/>
                <w:b/>
              </w:rPr>
              <w:t>Номер позиции из перечня ТРУ</w:t>
            </w:r>
          </w:p>
        </w:tc>
        <w:tc>
          <w:tcPr>
            <w:tcW w:w="686" w:type="pct"/>
            <w:tcBorders>
              <w:top w:val="single" w:sz="4" w:space="0" w:color="auto"/>
              <w:left w:val="single" w:sz="4" w:space="0" w:color="auto"/>
              <w:bottom w:val="single" w:sz="4" w:space="0" w:color="auto"/>
              <w:right w:val="single" w:sz="4" w:space="0" w:color="auto"/>
            </w:tcBorders>
          </w:tcPr>
          <w:p w:rsidR="00B83BF8" w:rsidRPr="00E57903" w:rsidRDefault="00B83BF8" w:rsidP="00FA67A5">
            <w:pPr>
              <w:spacing w:after="0"/>
              <w:jc w:val="center"/>
              <w:rPr>
                <w:rFonts w:ascii="PT Astra Serif" w:hAnsi="PT Astra Serif"/>
                <w:b/>
              </w:rPr>
            </w:pPr>
            <w:r>
              <w:rPr>
                <w:rFonts w:ascii="PT Astra Serif" w:hAnsi="PT Astra Serif"/>
                <w:b/>
              </w:rPr>
              <w:t>Примечание</w:t>
            </w:r>
          </w:p>
        </w:tc>
      </w:tr>
      <w:tr w:rsidR="00B83BF8" w:rsidRPr="00E57903" w:rsidTr="00B83BF8">
        <w:trPr>
          <w:trHeight w:val="542"/>
          <w:jc w:val="center"/>
        </w:trPr>
        <w:tc>
          <w:tcPr>
            <w:tcW w:w="248" w:type="pct"/>
            <w:tcBorders>
              <w:top w:val="single" w:sz="4" w:space="0" w:color="auto"/>
              <w:left w:val="single" w:sz="4" w:space="0" w:color="auto"/>
              <w:bottom w:val="single" w:sz="4" w:space="0" w:color="auto"/>
              <w:right w:val="single" w:sz="4" w:space="0" w:color="auto"/>
            </w:tcBorders>
            <w:vAlign w:val="center"/>
            <w:hideMark/>
          </w:tcPr>
          <w:p w:rsidR="00B83BF8" w:rsidRPr="00E57903" w:rsidRDefault="00B83BF8" w:rsidP="00FA67A5">
            <w:pPr>
              <w:ind w:left="-272" w:firstLine="272"/>
              <w:jc w:val="center"/>
              <w:rPr>
                <w:rFonts w:ascii="PT Astra Serif" w:hAnsi="PT Astra Serif"/>
                <w:shd w:val="clear" w:color="auto" w:fill="FFFFFF"/>
              </w:rPr>
            </w:pPr>
            <w:r w:rsidRPr="00E57903">
              <w:rPr>
                <w:rFonts w:ascii="PT Astra Serif" w:hAnsi="PT Astra Serif"/>
                <w:shd w:val="clear" w:color="auto" w:fill="FFFFFF"/>
              </w:rPr>
              <w:t>1</w:t>
            </w:r>
          </w:p>
        </w:tc>
        <w:tc>
          <w:tcPr>
            <w:tcW w:w="789" w:type="pct"/>
            <w:tcBorders>
              <w:top w:val="single" w:sz="4" w:space="0" w:color="auto"/>
              <w:left w:val="single" w:sz="4" w:space="0" w:color="auto"/>
              <w:bottom w:val="single" w:sz="4" w:space="0" w:color="auto"/>
              <w:right w:val="single" w:sz="4" w:space="0" w:color="auto"/>
            </w:tcBorders>
            <w:vAlign w:val="center"/>
          </w:tcPr>
          <w:p w:rsidR="00B83BF8" w:rsidRDefault="00B83BF8" w:rsidP="00FA67A5">
            <w:pPr>
              <w:ind w:left="-272" w:firstLine="272"/>
              <w:jc w:val="center"/>
              <w:rPr>
                <w:rFonts w:ascii="PT Astra Serif" w:hAnsi="PT Astra Serif"/>
                <w:shd w:val="clear" w:color="auto" w:fill="FFFFFF"/>
              </w:rPr>
            </w:pPr>
            <w:r w:rsidRPr="00FF175C">
              <w:rPr>
                <w:rFonts w:ascii="PT Astra Serif" w:hAnsi="PT Astra Serif"/>
                <w:shd w:val="clear" w:color="auto" w:fill="FFFFFF"/>
              </w:rPr>
              <w:t xml:space="preserve">Дверь </w:t>
            </w:r>
          </w:p>
          <w:p w:rsidR="00B83BF8" w:rsidRDefault="00B83BF8" w:rsidP="00FA67A5">
            <w:pPr>
              <w:ind w:left="-272" w:firstLine="272"/>
              <w:jc w:val="center"/>
              <w:rPr>
                <w:rFonts w:ascii="PT Astra Serif" w:hAnsi="PT Astra Serif"/>
                <w:shd w:val="clear" w:color="auto" w:fill="FFFFFF"/>
              </w:rPr>
            </w:pPr>
            <w:r>
              <w:rPr>
                <w:rFonts w:ascii="PT Astra Serif" w:hAnsi="PT Astra Serif"/>
                <w:shd w:val="clear" w:color="auto" w:fill="FFFFFF"/>
              </w:rPr>
              <w:t>главного</w:t>
            </w:r>
            <w:r w:rsidRPr="00FF175C">
              <w:rPr>
                <w:rFonts w:ascii="PT Astra Serif" w:hAnsi="PT Astra Serif"/>
                <w:shd w:val="clear" w:color="auto" w:fill="FFFFFF"/>
              </w:rPr>
              <w:t xml:space="preserve"> </w:t>
            </w:r>
          </w:p>
          <w:p w:rsidR="00B83BF8" w:rsidRPr="00E57903" w:rsidRDefault="00B83BF8" w:rsidP="00FA67A5">
            <w:pPr>
              <w:ind w:left="-272" w:firstLine="272"/>
              <w:jc w:val="center"/>
              <w:rPr>
                <w:rFonts w:ascii="PT Astra Serif" w:hAnsi="PT Astra Serif"/>
                <w:shd w:val="clear" w:color="auto" w:fill="FFFFFF"/>
              </w:rPr>
            </w:pPr>
            <w:bookmarkStart w:id="5" w:name="_GoBack"/>
            <w:bookmarkEnd w:id="5"/>
            <w:r w:rsidRPr="00FF175C">
              <w:rPr>
                <w:rFonts w:ascii="PT Astra Serif" w:hAnsi="PT Astra Serif"/>
                <w:shd w:val="clear" w:color="auto" w:fill="FFFFFF"/>
              </w:rPr>
              <w:t>вход</w:t>
            </w:r>
            <w:r>
              <w:rPr>
                <w:rFonts w:ascii="PT Astra Serif" w:hAnsi="PT Astra Serif"/>
                <w:shd w:val="clear" w:color="auto" w:fill="FFFFFF"/>
              </w:rPr>
              <w:t>а</w:t>
            </w:r>
          </w:p>
        </w:tc>
        <w:tc>
          <w:tcPr>
            <w:tcW w:w="1926" w:type="pct"/>
            <w:tcBorders>
              <w:top w:val="single" w:sz="4" w:space="0" w:color="auto"/>
              <w:left w:val="single" w:sz="4" w:space="0" w:color="auto"/>
              <w:bottom w:val="single" w:sz="4" w:space="0" w:color="auto"/>
              <w:right w:val="single" w:sz="4" w:space="0" w:color="auto"/>
            </w:tcBorders>
          </w:tcPr>
          <w:p w:rsidR="00B83BF8" w:rsidRPr="00D8010F" w:rsidRDefault="00B83BF8" w:rsidP="00FA67A5">
            <w:pPr>
              <w:spacing w:after="0" w:line="240" w:lineRule="auto"/>
              <w:jc w:val="both"/>
              <w:rPr>
                <w:rFonts w:ascii="PT Astra Serif" w:hAnsi="PT Astra Serif"/>
                <w:lang w:eastAsia="ru-RU"/>
              </w:rPr>
            </w:pPr>
            <w:r w:rsidRPr="00D8010F">
              <w:rPr>
                <w:rStyle w:val="docdata"/>
                <w:rFonts w:ascii="PT Astra Serif" w:hAnsi="PT Astra Serif"/>
                <w:color w:val="000000"/>
              </w:rPr>
              <w:t xml:space="preserve">Дверная конструкция </w:t>
            </w:r>
            <w:r w:rsidRPr="00D8010F">
              <w:rPr>
                <w:rFonts w:ascii="PT Astra Serif" w:hAnsi="PT Astra Serif"/>
                <w:color w:val="000000"/>
              </w:rPr>
              <w:t xml:space="preserve">не ниже 3 класса защиты (соответствующая II классу устойчивости к взлому по ГОСТ 34593-2019) с запирающим устройством 3 класса защиты (соответствующим 3 классу по ГОСТ 5089-2011 и классу устойчивости U3 по ГОСТ </w:t>
            </w:r>
            <w:proofErr w:type="gramStart"/>
            <w:r w:rsidRPr="00D8010F">
              <w:rPr>
                <w:rFonts w:ascii="PT Astra Serif" w:hAnsi="PT Astra Serif"/>
                <w:color w:val="000000"/>
              </w:rPr>
              <w:t>Р</w:t>
            </w:r>
            <w:proofErr w:type="gramEnd"/>
            <w:r w:rsidRPr="00D8010F">
              <w:rPr>
                <w:rFonts w:ascii="PT Astra Serif" w:hAnsi="PT Astra Serif"/>
                <w:color w:val="000000"/>
              </w:rPr>
              <w:t xml:space="preserve"> 52582-2006), размер 1300х2870 мм, открывание правое наружное, </w:t>
            </w:r>
            <w:r>
              <w:rPr>
                <w:rFonts w:ascii="PT Astra Serif" w:hAnsi="PT Astra Serif"/>
                <w:color w:val="000000"/>
              </w:rPr>
              <w:t>дву</w:t>
            </w:r>
            <w:r w:rsidRPr="00D8010F">
              <w:rPr>
                <w:rFonts w:ascii="PT Astra Serif" w:hAnsi="PT Astra Serif"/>
                <w:color w:val="000000"/>
              </w:rPr>
              <w:t xml:space="preserve">польная, </w:t>
            </w:r>
            <w:r w:rsidRPr="00D8010F">
              <w:rPr>
                <w:rFonts w:ascii="PT Astra Serif" w:hAnsi="PT Astra Serif"/>
                <w:color w:val="000000"/>
                <w:lang w:val="en-US"/>
              </w:rPr>
              <w:t>RAL</w:t>
            </w:r>
            <w:r w:rsidRPr="00D8010F">
              <w:rPr>
                <w:rFonts w:ascii="PT Astra Serif" w:hAnsi="PT Astra Serif"/>
                <w:color w:val="000000"/>
              </w:rPr>
              <w:t xml:space="preserve"> 7035, паспорт, сертификат</w:t>
            </w:r>
            <w:r>
              <w:rPr>
                <w:rFonts w:ascii="PT Astra Serif" w:hAnsi="PT Astra Serif"/>
                <w:color w:val="000000"/>
              </w:rPr>
              <w:t>.</w:t>
            </w:r>
          </w:p>
        </w:tc>
        <w:tc>
          <w:tcPr>
            <w:tcW w:w="862" w:type="pct"/>
            <w:tcBorders>
              <w:top w:val="single" w:sz="4" w:space="0" w:color="auto"/>
              <w:left w:val="single" w:sz="4" w:space="0" w:color="auto"/>
              <w:bottom w:val="single" w:sz="4" w:space="0" w:color="auto"/>
              <w:right w:val="single" w:sz="4" w:space="0" w:color="auto"/>
            </w:tcBorders>
          </w:tcPr>
          <w:p w:rsidR="00B83BF8" w:rsidRPr="00D8010F" w:rsidRDefault="00B83BF8" w:rsidP="00FA67A5">
            <w:pPr>
              <w:spacing w:after="0" w:line="240" w:lineRule="auto"/>
              <w:jc w:val="center"/>
              <w:rPr>
                <w:rStyle w:val="docdata"/>
                <w:rFonts w:ascii="PT Astra Serif" w:hAnsi="PT Astra Serif"/>
                <w:color w:val="000000"/>
              </w:rPr>
            </w:pPr>
            <w:r>
              <w:rPr>
                <w:rStyle w:val="docdata"/>
                <w:rFonts w:ascii="PT Astra Serif" w:hAnsi="PT Astra Serif"/>
                <w:color w:val="000000"/>
              </w:rPr>
              <w:t>-</w:t>
            </w:r>
          </w:p>
        </w:tc>
        <w:tc>
          <w:tcPr>
            <w:tcW w:w="490" w:type="pct"/>
            <w:tcBorders>
              <w:top w:val="single" w:sz="4" w:space="0" w:color="auto"/>
              <w:left w:val="single" w:sz="4" w:space="0" w:color="auto"/>
              <w:bottom w:val="single" w:sz="4" w:space="0" w:color="auto"/>
              <w:right w:val="single" w:sz="4" w:space="0" w:color="auto"/>
            </w:tcBorders>
          </w:tcPr>
          <w:p w:rsidR="00B83BF8" w:rsidRPr="00D8010F" w:rsidRDefault="00B83BF8" w:rsidP="00FA67A5">
            <w:pPr>
              <w:spacing w:after="0" w:line="240" w:lineRule="auto"/>
              <w:jc w:val="center"/>
              <w:rPr>
                <w:rStyle w:val="docdata"/>
                <w:rFonts w:ascii="PT Astra Serif" w:hAnsi="PT Astra Serif"/>
                <w:color w:val="000000"/>
              </w:rPr>
            </w:pPr>
            <w:r>
              <w:rPr>
                <w:rStyle w:val="docdata"/>
                <w:rFonts w:ascii="PT Astra Serif" w:hAnsi="PT Astra Serif"/>
                <w:color w:val="000000"/>
              </w:rPr>
              <w:t>-</w:t>
            </w:r>
          </w:p>
        </w:tc>
        <w:tc>
          <w:tcPr>
            <w:tcW w:w="686" w:type="pct"/>
            <w:tcBorders>
              <w:top w:val="single" w:sz="4" w:space="0" w:color="auto"/>
              <w:left w:val="single" w:sz="4" w:space="0" w:color="auto"/>
              <w:bottom w:val="single" w:sz="4" w:space="0" w:color="auto"/>
              <w:right w:val="single" w:sz="4" w:space="0" w:color="auto"/>
            </w:tcBorders>
          </w:tcPr>
          <w:p w:rsidR="00B83BF8" w:rsidRPr="00D8010F" w:rsidRDefault="00B83BF8" w:rsidP="00FA67A5">
            <w:pPr>
              <w:spacing w:after="0" w:line="240" w:lineRule="auto"/>
              <w:jc w:val="center"/>
              <w:rPr>
                <w:rStyle w:val="docdata"/>
                <w:rFonts w:ascii="PT Astra Serif" w:hAnsi="PT Astra Serif"/>
                <w:color w:val="000000"/>
              </w:rPr>
            </w:pPr>
            <w:r>
              <w:rPr>
                <w:rStyle w:val="docdata"/>
                <w:rFonts w:ascii="PT Astra Serif" w:hAnsi="PT Astra Serif"/>
                <w:color w:val="000000"/>
              </w:rPr>
              <w:t>-</w:t>
            </w:r>
          </w:p>
        </w:tc>
      </w:tr>
      <w:tr w:rsidR="00B83BF8" w:rsidRPr="00E57903" w:rsidTr="00B83BF8">
        <w:trPr>
          <w:trHeight w:val="560"/>
          <w:jc w:val="center"/>
        </w:trPr>
        <w:tc>
          <w:tcPr>
            <w:tcW w:w="248" w:type="pct"/>
            <w:tcBorders>
              <w:top w:val="single" w:sz="4" w:space="0" w:color="auto"/>
              <w:left w:val="single" w:sz="4" w:space="0" w:color="auto"/>
              <w:bottom w:val="single" w:sz="4" w:space="0" w:color="auto"/>
              <w:right w:val="single" w:sz="4" w:space="0" w:color="auto"/>
            </w:tcBorders>
            <w:vAlign w:val="center"/>
          </w:tcPr>
          <w:p w:rsidR="00B83BF8" w:rsidRPr="00E57903" w:rsidRDefault="00B83BF8" w:rsidP="00FA67A5">
            <w:pPr>
              <w:ind w:left="-272" w:firstLine="272"/>
              <w:jc w:val="center"/>
              <w:rPr>
                <w:rFonts w:ascii="PT Astra Serif" w:hAnsi="PT Astra Serif"/>
                <w:shd w:val="clear" w:color="auto" w:fill="FFFFFF"/>
              </w:rPr>
            </w:pPr>
            <w:r w:rsidRPr="00E57903">
              <w:rPr>
                <w:rFonts w:ascii="PT Astra Serif" w:hAnsi="PT Astra Serif"/>
                <w:shd w:val="clear" w:color="auto" w:fill="FFFFFF"/>
              </w:rPr>
              <w:t>2</w:t>
            </w:r>
          </w:p>
        </w:tc>
        <w:tc>
          <w:tcPr>
            <w:tcW w:w="789" w:type="pct"/>
            <w:tcBorders>
              <w:top w:val="single" w:sz="4" w:space="0" w:color="auto"/>
              <w:left w:val="single" w:sz="4" w:space="0" w:color="auto"/>
              <w:bottom w:val="single" w:sz="4" w:space="0" w:color="auto"/>
              <w:right w:val="single" w:sz="4" w:space="0" w:color="auto"/>
            </w:tcBorders>
            <w:vAlign w:val="center"/>
          </w:tcPr>
          <w:p w:rsidR="00B83BF8" w:rsidRDefault="00B83BF8" w:rsidP="00FA67A5">
            <w:pPr>
              <w:ind w:left="-272" w:firstLine="272"/>
              <w:jc w:val="center"/>
              <w:rPr>
                <w:rFonts w:ascii="PT Astra Serif" w:hAnsi="PT Astra Serif"/>
                <w:shd w:val="clear" w:color="auto" w:fill="FFFFFF"/>
              </w:rPr>
            </w:pPr>
            <w:r w:rsidRPr="00FF175C">
              <w:rPr>
                <w:rFonts w:ascii="PT Astra Serif" w:hAnsi="PT Astra Serif"/>
                <w:shd w:val="clear" w:color="auto" w:fill="FFFFFF"/>
              </w:rPr>
              <w:t xml:space="preserve">Дверь </w:t>
            </w:r>
            <w:r>
              <w:rPr>
                <w:rFonts w:ascii="PT Astra Serif" w:hAnsi="PT Astra Serif"/>
                <w:shd w:val="clear" w:color="auto" w:fill="FFFFFF"/>
              </w:rPr>
              <w:t>запасного</w:t>
            </w:r>
            <w:r w:rsidRPr="00FF175C">
              <w:rPr>
                <w:rFonts w:ascii="PT Astra Serif" w:hAnsi="PT Astra Serif"/>
                <w:shd w:val="clear" w:color="auto" w:fill="FFFFFF"/>
              </w:rPr>
              <w:t xml:space="preserve"> </w:t>
            </w:r>
          </w:p>
          <w:p w:rsidR="00B83BF8" w:rsidRPr="00E57903" w:rsidRDefault="00B83BF8" w:rsidP="00FA67A5">
            <w:pPr>
              <w:ind w:left="-272" w:firstLine="272"/>
              <w:jc w:val="center"/>
              <w:rPr>
                <w:rFonts w:ascii="PT Astra Serif" w:hAnsi="PT Astra Serif"/>
                <w:shd w:val="clear" w:color="auto" w:fill="FFFFFF"/>
              </w:rPr>
            </w:pPr>
            <w:r w:rsidRPr="00FF175C">
              <w:rPr>
                <w:rFonts w:ascii="PT Astra Serif" w:hAnsi="PT Astra Serif"/>
                <w:shd w:val="clear" w:color="auto" w:fill="FFFFFF"/>
              </w:rPr>
              <w:t>выход</w:t>
            </w:r>
            <w:r>
              <w:rPr>
                <w:rFonts w:ascii="PT Astra Serif" w:hAnsi="PT Astra Serif"/>
                <w:shd w:val="clear" w:color="auto" w:fill="FFFFFF"/>
              </w:rPr>
              <w:t>а</w:t>
            </w:r>
          </w:p>
        </w:tc>
        <w:tc>
          <w:tcPr>
            <w:tcW w:w="1926" w:type="pct"/>
            <w:tcBorders>
              <w:top w:val="single" w:sz="4" w:space="0" w:color="auto"/>
              <w:left w:val="single" w:sz="4" w:space="0" w:color="auto"/>
              <w:bottom w:val="single" w:sz="4" w:space="0" w:color="auto"/>
              <w:right w:val="single" w:sz="4" w:space="0" w:color="auto"/>
            </w:tcBorders>
          </w:tcPr>
          <w:p w:rsidR="00B83BF8" w:rsidRPr="00D8010F" w:rsidRDefault="00B83BF8" w:rsidP="00FA67A5">
            <w:pPr>
              <w:pStyle w:val="af2"/>
              <w:jc w:val="both"/>
              <w:rPr>
                <w:rFonts w:ascii="PT Astra Serif" w:hAnsi="PT Astra Serif"/>
                <w:sz w:val="22"/>
                <w:szCs w:val="22"/>
              </w:rPr>
            </w:pPr>
            <w:r w:rsidRPr="00D8010F">
              <w:rPr>
                <w:rStyle w:val="docdata"/>
                <w:rFonts w:ascii="PT Astra Serif" w:hAnsi="PT Astra Serif"/>
                <w:color w:val="000000"/>
                <w:sz w:val="22"/>
                <w:szCs w:val="22"/>
              </w:rPr>
              <w:t xml:space="preserve">Дверная конструкция </w:t>
            </w:r>
            <w:r w:rsidRPr="00D8010F">
              <w:rPr>
                <w:rFonts w:ascii="PT Astra Serif" w:hAnsi="PT Astra Serif"/>
                <w:color w:val="000000"/>
                <w:sz w:val="22"/>
                <w:szCs w:val="22"/>
              </w:rPr>
              <w:t>не ниже 3 класса защиты (соответствующ</w:t>
            </w:r>
            <w:r>
              <w:rPr>
                <w:rFonts w:ascii="PT Astra Serif" w:hAnsi="PT Astra Serif"/>
                <w:color w:val="000000"/>
                <w:sz w:val="22"/>
                <w:szCs w:val="22"/>
              </w:rPr>
              <w:t>ая</w:t>
            </w:r>
            <w:r w:rsidRPr="00D8010F">
              <w:rPr>
                <w:rFonts w:ascii="PT Astra Serif" w:hAnsi="PT Astra Serif"/>
                <w:color w:val="000000"/>
                <w:sz w:val="22"/>
                <w:szCs w:val="22"/>
              </w:rPr>
              <w:t xml:space="preserve"> II классу устойчивости к взлому по ГОСТ 34593-2019) с запирающим устройством 3 класса защиты (соответствующим 3 классу по ГОСТ 5089-2011 и классу устойчивости U3 по ГОСТ </w:t>
            </w:r>
            <w:proofErr w:type="gramStart"/>
            <w:r w:rsidRPr="00D8010F">
              <w:rPr>
                <w:rFonts w:ascii="PT Astra Serif" w:hAnsi="PT Astra Serif"/>
                <w:color w:val="000000"/>
                <w:sz w:val="22"/>
                <w:szCs w:val="22"/>
              </w:rPr>
              <w:t>Р</w:t>
            </w:r>
            <w:proofErr w:type="gramEnd"/>
            <w:r w:rsidRPr="00D8010F">
              <w:rPr>
                <w:rFonts w:ascii="PT Astra Serif" w:hAnsi="PT Astra Serif"/>
                <w:color w:val="000000"/>
                <w:sz w:val="22"/>
                <w:szCs w:val="22"/>
              </w:rPr>
              <w:t xml:space="preserve"> 52582-2006)</w:t>
            </w:r>
            <w:r>
              <w:rPr>
                <w:rFonts w:ascii="PT Astra Serif" w:hAnsi="PT Astra Serif"/>
                <w:color w:val="000000"/>
                <w:sz w:val="22"/>
                <w:szCs w:val="22"/>
              </w:rPr>
              <w:t xml:space="preserve">, </w:t>
            </w:r>
            <w:r w:rsidRPr="00D8010F">
              <w:rPr>
                <w:rFonts w:ascii="PT Astra Serif" w:hAnsi="PT Astra Serif"/>
                <w:color w:val="000000"/>
                <w:sz w:val="22"/>
                <w:szCs w:val="22"/>
              </w:rPr>
              <w:t xml:space="preserve">размер 1200х2100 мм, открывание правое наружное, </w:t>
            </w:r>
            <w:r>
              <w:rPr>
                <w:rFonts w:ascii="PT Astra Serif" w:hAnsi="PT Astra Serif"/>
                <w:color w:val="000000"/>
                <w:sz w:val="22"/>
                <w:szCs w:val="22"/>
              </w:rPr>
              <w:t>дву</w:t>
            </w:r>
            <w:r w:rsidRPr="00D8010F">
              <w:rPr>
                <w:rFonts w:ascii="PT Astra Serif" w:hAnsi="PT Astra Serif"/>
                <w:color w:val="000000"/>
                <w:sz w:val="22"/>
                <w:szCs w:val="22"/>
              </w:rPr>
              <w:t xml:space="preserve">польная, </w:t>
            </w:r>
            <w:r w:rsidRPr="00D8010F">
              <w:rPr>
                <w:rFonts w:ascii="PT Astra Serif" w:hAnsi="PT Astra Serif"/>
                <w:color w:val="000000"/>
                <w:sz w:val="22"/>
                <w:szCs w:val="22"/>
                <w:lang w:val="en-US"/>
              </w:rPr>
              <w:t>RAL</w:t>
            </w:r>
            <w:r w:rsidRPr="00D8010F">
              <w:rPr>
                <w:rFonts w:ascii="PT Astra Serif" w:hAnsi="PT Astra Serif"/>
                <w:color w:val="000000"/>
                <w:sz w:val="22"/>
                <w:szCs w:val="22"/>
              </w:rPr>
              <w:t xml:space="preserve"> 7035, паспорт, сертификат.</w:t>
            </w:r>
          </w:p>
        </w:tc>
        <w:tc>
          <w:tcPr>
            <w:tcW w:w="862" w:type="pct"/>
            <w:tcBorders>
              <w:top w:val="single" w:sz="4" w:space="0" w:color="auto"/>
              <w:left w:val="single" w:sz="4" w:space="0" w:color="auto"/>
              <w:bottom w:val="single" w:sz="4" w:space="0" w:color="auto"/>
              <w:right w:val="single" w:sz="4" w:space="0" w:color="auto"/>
            </w:tcBorders>
          </w:tcPr>
          <w:p w:rsidR="00B83BF8" w:rsidRPr="00D8010F" w:rsidRDefault="00B83BF8" w:rsidP="00FA67A5">
            <w:pPr>
              <w:pStyle w:val="af2"/>
              <w:jc w:val="both"/>
              <w:rPr>
                <w:rStyle w:val="docdata"/>
                <w:rFonts w:ascii="PT Astra Serif" w:hAnsi="PT Astra Serif"/>
                <w:color w:val="000000"/>
                <w:sz w:val="22"/>
                <w:szCs w:val="22"/>
              </w:rPr>
            </w:pPr>
            <w:r>
              <w:rPr>
                <w:rStyle w:val="docdata"/>
                <w:rFonts w:ascii="PT Astra Serif" w:hAnsi="PT Astra Serif"/>
                <w:color w:val="000000"/>
                <w:sz w:val="22"/>
                <w:szCs w:val="22"/>
              </w:rPr>
              <w:t>-</w:t>
            </w:r>
          </w:p>
        </w:tc>
        <w:tc>
          <w:tcPr>
            <w:tcW w:w="490" w:type="pct"/>
            <w:tcBorders>
              <w:top w:val="single" w:sz="4" w:space="0" w:color="auto"/>
              <w:left w:val="single" w:sz="4" w:space="0" w:color="auto"/>
              <w:bottom w:val="single" w:sz="4" w:space="0" w:color="auto"/>
              <w:right w:val="single" w:sz="4" w:space="0" w:color="auto"/>
            </w:tcBorders>
          </w:tcPr>
          <w:p w:rsidR="00B83BF8" w:rsidRPr="00D8010F" w:rsidRDefault="00B83BF8" w:rsidP="00FA67A5">
            <w:pPr>
              <w:pStyle w:val="af2"/>
              <w:jc w:val="both"/>
              <w:rPr>
                <w:rStyle w:val="docdata"/>
                <w:rFonts w:ascii="PT Astra Serif" w:hAnsi="PT Astra Serif"/>
                <w:color w:val="000000"/>
                <w:sz w:val="22"/>
                <w:szCs w:val="22"/>
              </w:rPr>
            </w:pPr>
            <w:r>
              <w:rPr>
                <w:rStyle w:val="docdata"/>
                <w:rFonts w:ascii="PT Astra Serif" w:hAnsi="PT Astra Serif"/>
                <w:color w:val="000000"/>
                <w:sz w:val="22"/>
                <w:szCs w:val="22"/>
              </w:rPr>
              <w:t>-</w:t>
            </w:r>
          </w:p>
        </w:tc>
        <w:tc>
          <w:tcPr>
            <w:tcW w:w="686" w:type="pct"/>
            <w:tcBorders>
              <w:top w:val="single" w:sz="4" w:space="0" w:color="auto"/>
              <w:left w:val="single" w:sz="4" w:space="0" w:color="auto"/>
              <w:bottom w:val="single" w:sz="4" w:space="0" w:color="auto"/>
              <w:right w:val="single" w:sz="4" w:space="0" w:color="auto"/>
            </w:tcBorders>
          </w:tcPr>
          <w:p w:rsidR="00B83BF8" w:rsidRPr="00D8010F" w:rsidRDefault="00B83BF8" w:rsidP="00FA67A5">
            <w:pPr>
              <w:pStyle w:val="af2"/>
              <w:jc w:val="both"/>
              <w:rPr>
                <w:rStyle w:val="docdata"/>
                <w:rFonts w:ascii="PT Astra Serif" w:hAnsi="PT Astra Serif"/>
                <w:color w:val="000000"/>
                <w:sz w:val="22"/>
                <w:szCs w:val="22"/>
              </w:rPr>
            </w:pPr>
            <w:r>
              <w:rPr>
                <w:rStyle w:val="docdata"/>
                <w:rFonts w:ascii="PT Astra Serif" w:hAnsi="PT Astra Serif"/>
                <w:color w:val="000000"/>
                <w:sz w:val="22"/>
                <w:szCs w:val="22"/>
              </w:rPr>
              <w:t>-</w:t>
            </w:r>
          </w:p>
        </w:tc>
      </w:tr>
    </w:tbl>
    <w:p w:rsidR="008A6B75" w:rsidRDefault="008A6B75" w:rsidP="008A6B75">
      <w:pPr>
        <w:spacing w:after="0" w:line="240" w:lineRule="auto"/>
        <w:ind w:firstLine="567"/>
        <w:jc w:val="both"/>
        <w:rPr>
          <w:rFonts w:ascii="Times New Roman" w:hAnsi="Times New Roman" w:cs="Times New Roman"/>
        </w:rPr>
      </w:pPr>
    </w:p>
    <w:p w:rsidR="008A6B75" w:rsidRDefault="008A6B75" w:rsidP="008A6B75">
      <w:pPr>
        <w:spacing w:after="0" w:line="240" w:lineRule="auto"/>
        <w:ind w:firstLine="567"/>
        <w:jc w:val="both"/>
        <w:rPr>
          <w:rFonts w:ascii="Times New Roman" w:eastAsia="Calibri" w:hAnsi="Times New Roman" w:cs="Times New Roman"/>
          <w:bCs/>
          <w:lang w:eastAsia="ru-RU"/>
        </w:rPr>
      </w:pPr>
    </w:p>
    <w:p w:rsidR="008A6B75" w:rsidRDefault="008A6B75" w:rsidP="008A6B75">
      <w:pPr>
        <w:spacing w:after="0" w:line="240" w:lineRule="auto"/>
        <w:ind w:firstLine="567"/>
        <w:jc w:val="both"/>
        <w:rPr>
          <w:rFonts w:ascii="Times New Roman" w:eastAsia="Calibri" w:hAnsi="Times New Roman" w:cs="Times New Roman"/>
          <w:bCs/>
          <w:lang w:eastAsia="ru-RU"/>
        </w:rPr>
      </w:pPr>
      <w:r>
        <w:rPr>
          <w:rFonts w:ascii="Times New Roman" w:eastAsia="Calibri" w:hAnsi="Times New Roman" w:cs="Times New Roman"/>
          <w:bCs/>
          <w:lang w:eastAsia="ru-RU"/>
        </w:rPr>
        <w:t>Перечень и объем выполняемых работ указан в локальном сметном расчете.</w:t>
      </w:r>
    </w:p>
    <w:p w:rsidR="008A6B75" w:rsidRDefault="008A6B75" w:rsidP="008A6B75">
      <w:pPr>
        <w:spacing w:after="0" w:line="240" w:lineRule="auto"/>
        <w:ind w:firstLine="567"/>
        <w:jc w:val="both"/>
        <w:rPr>
          <w:rFonts w:ascii="Times New Roman" w:eastAsia="Calibri" w:hAnsi="Times New Roman" w:cs="Times New Roman"/>
          <w:bCs/>
          <w:lang w:eastAsia="ru-RU"/>
        </w:rPr>
      </w:pPr>
    </w:p>
    <w:p w:rsidR="008A6B75" w:rsidRDefault="008A6B75" w:rsidP="008A6B75">
      <w:pPr>
        <w:spacing w:after="0" w:line="240" w:lineRule="auto"/>
        <w:ind w:firstLine="567"/>
        <w:jc w:val="both"/>
        <w:rPr>
          <w:rFonts w:ascii="Times New Roman" w:eastAsia="Calibri" w:hAnsi="Times New Roman" w:cs="Times New Roman"/>
          <w:bCs/>
          <w:lang w:eastAsia="ru-RU"/>
        </w:rPr>
      </w:pPr>
    </w:p>
    <w:p w:rsidR="008A6B75" w:rsidRDefault="008A6B75" w:rsidP="008A6B75">
      <w:pPr>
        <w:spacing w:after="0" w:line="240" w:lineRule="auto"/>
        <w:ind w:firstLine="567"/>
        <w:jc w:val="both"/>
        <w:rPr>
          <w:rFonts w:ascii="Times New Roman" w:eastAsia="Calibri" w:hAnsi="Times New Roman" w:cs="Times New Roman"/>
          <w:bCs/>
          <w:lang w:eastAsia="ru-RU"/>
        </w:rPr>
      </w:pPr>
    </w:p>
    <w:p w:rsidR="00E342FC" w:rsidRDefault="00E342FC" w:rsidP="00156EAA">
      <w:pPr>
        <w:autoSpaceDE w:val="0"/>
        <w:autoSpaceDN w:val="0"/>
        <w:adjustRightInd w:val="0"/>
        <w:spacing w:after="0"/>
        <w:jc w:val="center"/>
        <w:rPr>
          <w:rFonts w:ascii="PT Astra Serif" w:eastAsia="Andale Sans UI" w:hAnsi="PT Astra Serif" w:cs="Tahoma"/>
          <w:lang w:eastAsia="fa-IR" w:bidi="fa-IR"/>
        </w:rPr>
        <w:sectPr w:rsidR="00E342FC">
          <w:pgSz w:w="11906" w:h="16838"/>
          <w:pgMar w:top="426" w:right="851" w:bottom="1134" w:left="851" w:header="709" w:footer="709" w:gutter="0"/>
          <w:cols w:space="720"/>
        </w:sectPr>
      </w:pPr>
      <w:r>
        <w:rPr>
          <w:rFonts w:ascii="PT Astra Serif" w:hAnsi="PT Astra Serif"/>
        </w:rPr>
        <w:t xml:space="preserve"> </w:t>
      </w:r>
    </w:p>
    <w:p w:rsidR="00E342FC" w:rsidRDefault="00E342FC" w:rsidP="00E342FC">
      <w:pPr>
        <w:spacing w:after="0"/>
        <w:jc w:val="right"/>
        <w:rPr>
          <w:rFonts w:ascii="PT Astra Serif" w:hAnsi="PT Astra Serif"/>
          <w:b/>
        </w:rPr>
      </w:pPr>
      <w:bookmarkStart w:id="6" w:name="RANGE!A1"/>
      <w:bookmarkEnd w:id="6"/>
      <w:r>
        <w:rPr>
          <w:rFonts w:ascii="PT Astra Serif" w:hAnsi="PT Astra Serif"/>
          <w:b/>
        </w:rPr>
        <w:lastRenderedPageBreak/>
        <w:t>Приложение к описанию объекта закупки</w:t>
      </w:r>
    </w:p>
    <w:p w:rsidR="00E342FC" w:rsidRDefault="00E342FC" w:rsidP="00E342FC">
      <w:pPr>
        <w:spacing w:after="0"/>
        <w:jc w:val="center"/>
        <w:rPr>
          <w:rFonts w:ascii="PT Astra Serif" w:eastAsia="Times New Roman" w:hAnsi="PT Astra Serif"/>
          <w:b/>
          <w:kern w:val="2"/>
          <w:lang w:eastAsia="ar-SA"/>
        </w:rPr>
      </w:pPr>
    </w:p>
    <w:p w:rsidR="00E342FC" w:rsidRDefault="00E342FC" w:rsidP="00E342FC">
      <w:pPr>
        <w:rPr>
          <w:rFonts w:ascii="PT Astra Serif" w:hAnsi="PT Astra Serif"/>
        </w:rPr>
      </w:pPr>
    </w:p>
    <w:p w:rsidR="00014CB8" w:rsidRDefault="00014CB8" w:rsidP="00E342FC">
      <w:pPr>
        <w:tabs>
          <w:tab w:val="left" w:pos="9108"/>
        </w:tabs>
        <w:suppressAutoHyphens/>
        <w:spacing w:after="0" w:line="240" w:lineRule="auto"/>
        <w:jc w:val="both"/>
        <w:rPr>
          <w:rFonts w:ascii="PT Astra Serif" w:eastAsia="Times New Roman" w:hAnsi="PT Astra Serif" w:cs="Times New Roman"/>
          <w:b/>
          <w:bCs/>
          <w:kern w:val="2"/>
          <w:lang w:eastAsia="ar-SA"/>
        </w:rPr>
      </w:pPr>
    </w:p>
    <w:p w:rsidR="00E342FC" w:rsidRDefault="00E342FC" w:rsidP="00EF707B">
      <w:pPr>
        <w:suppressAutoHyphens/>
        <w:spacing w:after="0" w:line="240" w:lineRule="auto"/>
        <w:jc w:val="both"/>
        <w:rPr>
          <w:rFonts w:ascii="PT Astra Serif" w:eastAsia="Times New Roman" w:hAnsi="PT Astra Serif" w:cs="Times New Roman"/>
          <w:b/>
          <w:bCs/>
          <w:kern w:val="2"/>
          <w:lang w:eastAsia="ar-SA"/>
        </w:rPr>
      </w:pPr>
    </w:p>
    <w:p w:rsidR="00E342FC" w:rsidRDefault="00E342FC"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w:t>
      </w:r>
      <w:r w:rsidR="007A6D9A">
        <w:rPr>
          <w:rFonts w:ascii="PT Astra Serif" w:eastAsia="Times New Roman" w:hAnsi="PT Astra Serif" w:cs="Times New Roman"/>
          <w:b/>
          <w:bCs/>
          <w:kern w:val="2"/>
          <w:lang w:eastAsia="ar-SA"/>
        </w:rPr>
        <w:t>А</w:t>
      </w:r>
      <w:r w:rsidRPr="00022077">
        <w:rPr>
          <w:rFonts w:ascii="PT Astra Serif" w:eastAsia="Times New Roman" w:hAnsi="PT Astra Serif" w:cs="Times New Roman"/>
          <w:kern w:val="2"/>
          <w:lang w:eastAsia="ar-SA"/>
        </w:rPr>
        <w:t>дминистраци</w:t>
      </w:r>
      <w:r w:rsidR="007A6D9A">
        <w:rPr>
          <w:rFonts w:ascii="PT Astra Serif" w:eastAsia="Times New Roman" w:hAnsi="PT Astra Serif" w:cs="Times New Roman"/>
          <w:kern w:val="2"/>
          <w:lang w:eastAsia="ar-SA"/>
        </w:rPr>
        <w:t>я</w:t>
      </w:r>
      <w:r w:rsidRPr="00022077">
        <w:rPr>
          <w:rFonts w:ascii="PT Astra Serif" w:eastAsia="Times New Roman" w:hAnsi="PT Astra Serif" w:cs="Times New Roman"/>
          <w:kern w:val="2"/>
          <w:lang w:eastAsia="ar-SA"/>
        </w:rPr>
        <w:t xml:space="preserve">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xml:space="preserve">, ул. </w:t>
      </w:r>
      <w:r w:rsidR="007A6D9A">
        <w:rPr>
          <w:rFonts w:ascii="PT Astra Serif" w:eastAsia="Times New Roman" w:hAnsi="PT Astra Serif" w:cs="Times New Roman"/>
          <w:kern w:val="2"/>
          <w:lang w:eastAsia="ar-SA"/>
        </w:rPr>
        <w:t>40 лет Победы</w:t>
      </w:r>
      <w:r w:rsidRPr="00022077">
        <w:rPr>
          <w:rFonts w:ascii="PT Astra Serif" w:eastAsia="Times New Roman" w:hAnsi="PT Astra Serif" w:cs="Times New Roman"/>
          <w:kern w:val="2"/>
          <w:lang w:eastAsia="ar-SA"/>
        </w:rPr>
        <w:t xml:space="preserve">, </w:t>
      </w:r>
      <w:r w:rsidR="007A6D9A">
        <w:rPr>
          <w:rFonts w:ascii="PT Astra Serif" w:eastAsia="Times New Roman" w:hAnsi="PT Astra Serif" w:cs="Times New Roman"/>
          <w:kern w:val="2"/>
          <w:lang w:eastAsia="ar-SA"/>
        </w:rPr>
        <w:t>11</w:t>
      </w:r>
      <w:r w:rsidRPr="00022077">
        <w:rPr>
          <w:rFonts w:ascii="PT Astra Serif" w:eastAsia="Times New Roman" w:hAnsi="PT Astra Serif" w:cs="Times New Roman"/>
          <w:kern w:val="2"/>
          <w:lang w:eastAsia="ar-SA"/>
        </w:rPr>
        <w:t xml:space="preserve">, тел./факс 8(34675) </w:t>
      </w:r>
      <w:r w:rsidR="007A6D9A">
        <w:rPr>
          <w:rFonts w:ascii="PT Astra Serif" w:eastAsia="Times New Roman" w:hAnsi="PT Astra Serif" w:cs="Times New Roman"/>
          <w:kern w:val="2"/>
          <w:lang w:eastAsia="ar-SA"/>
        </w:rPr>
        <w:t>5</w:t>
      </w:r>
      <w:r w:rsidRPr="00022077">
        <w:rPr>
          <w:rFonts w:ascii="PT Astra Serif" w:eastAsia="Times New Roman" w:hAnsi="PT Astra Serif" w:cs="Times New Roman"/>
          <w:kern w:val="2"/>
          <w:lang w:eastAsia="ar-SA"/>
        </w:rPr>
        <w:t>-</w:t>
      </w:r>
      <w:r w:rsidR="007A6D9A">
        <w:rPr>
          <w:rFonts w:ascii="PT Astra Serif" w:eastAsia="Times New Roman" w:hAnsi="PT Astra Serif" w:cs="Times New Roman"/>
          <w:kern w:val="2"/>
          <w:lang w:eastAsia="ar-SA"/>
        </w:rPr>
        <w:t>0</w:t>
      </w:r>
      <w:r w:rsidRPr="00022077">
        <w:rPr>
          <w:rFonts w:ascii="PT Astra Serif" w:eastAsia="Times New Roman" w:hAnsi="PT Astra Serif" w:cs="Times New Roman"/>
          <w:kern w:val="2"/>
          <w:lang w:eastAsia="ar-SA"/>
        </w:rPr>
        <w:t>0-</w:t>
      </w:r>
      <w:r w:rsidR="007A6D9A">
        <w:rPr>
          <w:rFonts w:ascii="PT Astra Serif" w:eastAsia="Times New Roman" w:hAnsi="PT Astra Serif" w:cs="Times New Roman"/>
          <w:kern w:val="2"/>
          <w:lang w:eastAsia="ar-SA"/>
        </w:rPr>
        <w:t>00</w:t>
      </w:r>
      <w:r w:rsidRPr="00022077">
        <w:rPr>
          <w:rFonts w:ascii="PT Astra Serif" w:eastAsia="Times New Roman" w:hAnsi="PT Astra Serif" w:cs="Times New Roman"/>
          <w:kern w:val="2"/>
          <w:lang w:eastAsia="ar-SA"/>
        </w:rPr>
        <w:t xml:space="preserve">, ИНН </w:t>
      </w:r>
      <w:r w:rsidR="007A6D9A">
        <w:rPr>
          <w:rFonts w:ascii="PT Astra Serif" w:eastAsia="Times New Roman" w:hAnsi="PT Astra Serif" w:cs="Times New Roman"/>
          <w:kern w:val="2"/>
          <w:lang w:eastAsia="ar-SA"/>
        </w:rPr>
        <w:t>8622002368</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7A2F51" w:rsidRDefault="007A2F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7A2F51" w:rsidRDefault="007A2F51" w:rsidP="00E342FC">
      <w:pPr>
        <w:autoSpaceDE w:val="0"/>
        <w:autoSpaceDN w:val="0"/>
        <w:adjustRightInd w:val="0"/>
        <w:spacing w:after="0" w:line="240" w:lineRule="auto"/>
        <w:rPr>
          <w:rFonts w:ascii="PT Astra Serif" w:eastAsia="Times New Roman" w:hAnsi="PT Astra Serif" w:cs="Times New Roman"/>
          <w:b/>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Согласовано:</w:t>
      </w:r>
    </w:p>
    <w:p w:rsidR="00442029"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i/>
          <w:kern w:val="2"/>
          <w:sz w:val="24"/>
          <w:szCs w:val="24"/>
          <w:lang w:eastAsia="ar-SA"/>
        </w:rPr>
        <w:t>ИКЗ</w:t>
      </w:r>
      <w:r w:rsidR="007A2F51">
        <w:rPr>
          <w:rFonts w:ascii="PT Astra Serif" w:eastAsia="Times New Roman" w:hAnsi="PT Astra Serif" w:cs="Times New Roman"/>
          <w:kern w:val="2"/>
          <w:sz w:val="24"/>
          <w:szCs w:val="24"/>
          <w:lang w:eastAsia="ar-SA"/>
        </w:rPr>
        <w:t xml:space="preserve"> </w:t>
      </w:r>
      <w:r w:rsidR="00156EAA">
        <w:rPr>
          <w:rFonts w:ascii="PT Astra Serif" w:eastAsia="Times New Roman" w:hAnsi="PT Astra Serif" w:cs="Times New Roman"/>
          <w:kern w:val="2"/>
          <w:sz w:val="24"/>
          <w:szCs w:val="24"/>
          <w:lang w:eastAsia="ar-SA"/>
        </w:rPr>
        <w:t>253862200236886220100101810014332244</w:t>
      </w:r>
      <w:r w:rsidR="007A2F51">
        <w:rPr>
          <w:rFonts w:ascii="PT Astra Serif" w:eastAsia="Times New Roman" w:hAnsi="PT Astra Serif" w:cs="Times New Roman"/>
          <w:kern w:val="2"/>
          <w:sz w:val="24"/>
          <w:szCs w:val="24"/>
          <w:lang w:eastAsia="ar-SA"/>
        </w:rPr>
        <w:t xml:space="preserve"> </w:t>
      </w: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Бухгалтер</w:t>
      </w:r>
      <w:r>
        <w:rPr>
          <w:rFonts w:ascii="PT Astra Serif" w:eastAsia="Times New Roman" w:hAnsi="PT Astra Serif" w:cs="Times New Roman"/>
          <w:kern w:val="2"/>
          <w:sz w:val="24"/>
          <w:szCs w:val="24"/>
          <w:lang w:eastAsia="ar-SA"/>
        </w:rPr>
        <w:t>ия</w:t>
      </w:r>
      <w:r w:rsidRPr="00F52DA7">
        <w:rPr>
          <w:rFonts w:ascii="PT Astra Serif" w:eastAsia="Times New Roman" w:hAnsi="PT Astra Serif" w:cs="Times New Roman"/>
          <w:kern w:val="2"/>
          <w:sz w:val="24"/>
          <w:szCs w:val="24"/>
          <w:lang w:eastAsia="ar-SA"/>
        </w:rPr>
        <w:t>:</w:t>
      </w:r>
      <w:r w:rsidRPr="00F52DA7">
        <w:rPr>
          <w:rFonts w:ascii="PT Astra Serif" w:eastAsia="Times New Roman" w:hAnsi="PT Astra Serif" w:cs="Times New Roman"/>
          <w:kern w:val="2"/>
          <w:sz w:val="24"/>
          <w:szCs w:val="24"/>
          <w:lang w:eastAsia="ar-SA"/>
        </w:rPr>
        <w:tab/>
        <w:t xml:space="preserve">  </w:t>
      </w:r>
      <w:r>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ab/>
        <w:t xml:space="preserve"> </w:t>
      </w:r>
      <w:r>
        <w:rPr>
          <w:rFonts w:ascii="PT Astra Serif" w:eastAsia="Times New Roman" w:hAnsi="PT Astra Serif" w:cs="Times New Roman"/>
          <w:kern w:val="2"/>
          <w:sz w:val="24"/>
          <w:szCs w:val="24"/>
          <w:lang w:eastAsia="ar-SA"/>
        </w:rPr>
        <w:t xml:space="preserve">  </w:t>
      </w:r>
      <w:r w:rsidR="00E342FC">
        <w:rPr>
          <w:rFonts w:ascii="PT Astra Serif" w:eastAsia="Times New Roman" w:hAnsi="PT Astra Serif" w:cs="Times New Roman"/>
          <w:kern w:val="2"/>
          <w:sz w:val="24"/>
          <w:szCs w:val="24"/>
          <w:lang w:eastAsia="ar-SA"/>
        </w:rPr>
        <w:t xml:space="preserve">    </w:t>
      </w:r>
      <w:r>
        <w:rPr>
          <w:rFonts w:ascii="PT Astra Serif" w:eastAsia="Times New Roman" w:hAnsi="PT Astra Serif" w:cs="Times New Roman"/>
          <w:kern w:val="2"/>
          <w:sz w:val="24"/>
          <w:szCs w:val="24"/>
          <w:lang w:eastAsia="ar-SA"/>
        </w:rPr>
        <w:t xml:space="preserve">        </w:t>
      </w:r>
      <w:r w:rsidR="00156EAA">
        <w:rPr>
          <w:rFonts w:ascii="PT Astra Serif" w:eastAsia="Times New Roman" w:hAnsi="PT Astra Serif" w:cs="Times New Roman"/>
          <w:kern w:val="2"/>
          <w:sz w:val="24"/>
          <w:szCs w:val="24"/>
          <w:lang w:eastAsia="ar-SA"/>
        </w:rPr>
        <w:t xml:space="preserve">          </w:t>
      </w:r>
      <w:r w:rsidR="00C0148D">
        <w:rPr>
          <w:rFonts w:ascii="PT Astra Serif" w:eastAsia="Times New Roman" w:hAnsi="PT Astra Serif" w:cs="Times New Roman"/>
          <w:kern w:val="2"/>
          <w:sz w:val="24"/>
          <w:szCs w:val="24"/>
          <w:lang w:eastAsia="ar-SA"/>
        </w:rPr>
        <w:t>В.Н. Ермакова</w:t>
      </w:r>
    </w:p>
    <w:p w:rsidR="00C0148D" w:rsidRDefault="00C0148D"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Юридическое управление:</w:t>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t xml:space="preserve">            </w:t>
      </w:r>
      <w:r w:rsidR="00156EAA" w:rsidRPr="00F52DA7">
        <w:rPr>
          <w:rFonts w:ascii="PT Astra Serif" w:eastAsia="Times New Roman" w:hAnsi="PT Astra Serif" w:cs="Times New Roman"/>
          <w:kern w:val="2"/>
          <w:sz w:val="24"/>
          <w:szCs w:val="24"/>
          <w:lang w:eastAsia="ar-SA"/>
        </w:rPr>
        <w:t>Д.С.</w:t>
      </w:r>
      <w:r w:rsidR="00156EAA">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 xml:space="preserve">Плотников </w:t>
      </w:r>
    </w:p>
    <w:p w:rsidR="0008337D" w:rsidRDefault="0008337D"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08337D" w:rsidRDefault="0008337D"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8A6B75" w:rsidRDefault="008A6B75" w:rsidP="00F52DA7">
      <w:pPr>
        <w:autoSpaceDE w:val="0"/>
        <w:autoSpaceDN w:val="0"/>
        <w:adjustRightInd w:val="0"/>
        <w:spacing w:after="0" w:line="240" w:lineRule="auto"/>
        <w:rPr>
          <w:rFonts w:ascii="Times New Roman" w:eastAsia="Times New Roman" w:hAnsi="Times New Roman" w:cs="Times New Roman"/>
          <w:sz w:val="24"/>
          <w:szCs w:val="24"/>
          <w:lang w:eastAsia="ru-RU"/>
        </w:rPr>
      </w:pPr>
      <w:r w:rsidRPr="008A6B75">
        <w:rPr>
          <w:rFonts w:ascii="Times New Roman" w:eastAsia="Times New Roman" w:hAnsi="Times New Roman" w:cs="Times New Roman"/>
          <w:sz w:val="24"/>
          <w:szCs w:val="24"/>
          <w:lang w:eastAsia="ru-RU"/>
        </w:rPr>
        <w:t>Начальник отдела документационного</w:t>
      </w:r>
    </w:p>
    <w:p w:rsidR="00F52DA7" w:rsidRPr="00F52DA7" w:rsidRDefault="008A6B75"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8A6B75">
        <w:rPr>
          <w:rFonts w:ascii="Times New Roman" w:eastAsia="Times New Roman" w:hAnsi="Times New Roman" w:cs="Times New Roman"/>
          <w:sz w:val="24"/>
          <w:szCs w:val="24"/>
          <w:lang w:eastAsia="ru-RU"/>
        </w:rPr>
        <w:t xml:space="preserve"> и архивного обеспечения                          </w:t>
      </w:r>
      <w:r>
        <w:rPr>
          <w:rFonts w:ascii="Times New Roman" w:eastAsia="Times New Roman" w:hAnsi="Times New Roman" w:cs="Times New Roman"/>
          <w:sz w:val="24"/>
          <w:szCs w:val="24"/>
          <w:lang w:eastAsia="ru-RU"/>
        </w:rPr>
        <w:t xml:space="preserve">                               </w:t>
      </w:r>
      <w:r w:rsidRPr="008A6B75">
        <w:rPr>
          <w:rFonts w:ascii="Times New Roman" w:eastAsia="Times New Roman" w:hAnsi="Times New Roman" w:cs="Times New Roman"/>
          <w:sz w:val="24"/>
          <w:szCs w:val="24"/>
          <w:lang w:eastAsia="ru-RU"/>
        </w:rPr>
        <w:t xml:space="preserve">      О.Г. </w:t>
      </w:r>
      <w:proofErr w:type="spellStart"/>
      <w:r w:rsidRPr="008A6B75">
        <w:rPr>
          <w:rFonts w:ascii="Times New Roman" w:eastAsia="Times New Roman" w:hAnsi="Times New Roman" w:cs="Times New Roman"/>
          <w:sz w:val="24"/>
          <w:szCs w:val="24"/>
          <w:lang w:eastAsia="ru-RU"/>
        </w:rPr>
        <w:t>Ягафарова</w:t>
      </w:r>
      <w:proofErr w:type="spellEnd"/>
    </w:p>
    <w:sectPr w:rsidR="00F52DA7" w:rsidRPr="00F52DA7"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2E" w:rsidRDefault="009C4C2E" w:rsidP="00B55BF9">
      <w:pPr>
        <w:spacing w:after="0" w:line="240" w:lineRule="auto"/>
      </w:pPr>
      <w:r>
        <w:separator/>
      </w:r>
    </w:p>
  </w:endnote>
  <w:endnote w:type="continuationSeparator" w:id="0">
    <w:p w:rsidR="009C4C2E" w:rsidRDefault="009C4C2E"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2E" w:rsidRDefault="009C4C2E" w:rsidP="00B55BF9">
      <w:pPr>
        <w:spacing w:after="0" w:line="240" w:lineRule="auto"/>
      </w:pPr>
      <w:r>
        <w:separator/>
      </w:r>
    </w:p>
  </w:footnote>
  <w:footnote w:type="continuationSeparator" w:id="0">
    <w:p w:rsidR="009C4C2E" w:rsidRDefault="009C4C2E"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14CB8"/>
    <w:rsid w:val="00021228"/>
    <w:rsid w:val="00022077"/>
    <w:rsid w:val="00024B84"/>
    <w:rsid w:val="0004739A"/>
    <w:rsid w:val="00047D78"/>
    <w:rsid w:val="000801F4"/>
    <w:rsid w:val="00080FB5"/>
    <w:rsid w:val="0008337D"/>
    <w:rsid w:val="000911D0"/>
    <w:rsid w:val="000A5A6A"/>
    <w:rsid w:val="000C1F1A"/>
    <w:rsid w:val="000C4BD0"/>
    <w:rsid w:val="000D393E"/>
    <w:rsid w:val="000F11E8"/>
    <w:rsid w:val="000F53DC"/>
    <w:rsid w:val="00106938"/>
    <w:rsid w:val="00143BE6"/>
    <w:rsid w:val="0015242F"/>
    <w:rsid w:val="00156EAA"/>
    <w:rsid w:val="001611FC"/>
    <w:rsid w:val="00166F54"/>
    <w:rsid w:val="00194ED6"/>
    <w:rsid w:val="001A46B4"/>
    <w:rsid w:val="001C109A"/>
    <w:rsid w:val="001C7DE6"/>
    <w:rsid w:val="001D0388"/>
    <w:rsid w:val="00203587"/>
    <w:rsid w:val="002044E1"/>
    <w:rsid w:val="00212C5E"/>
    <w:rsid w:val="00233F0A"/>
    <w:rsid w:val="00247008"/>
    <w:rsid w:val="0025636E"/>
    <w:rsid w:val="00266804"/>
    <w:rsid w:val="002A1EBA"/>
    <w:rsid w:val="002A68FB"/>
    <w:rsid w:val="002B1B61"/>
    <w:rsid w:val="002C0C03"/>
    <w:rsid w:val="002D3776"/>
    <w:rsid w:val="002D4081"/>
    <w:rsid w:val="002E1ADC"/>
    <w:rsid w:val="002F0EE1"/>
    <w:rsid w:val="002F35C3"/>
    <w:rsid w:val="002F6C9C"/>
    <w:rsid w:val="002F7061"/>
    <w:rsid w:val="00301C23"/>
    <w:rsid w:val="00303031"/>
    <w:rsid w:val="00307AFD"/>
    <w:rsid w:val="00326415"/>
    <w:rsid w:val="00332C8E"/>
    <w:rsid w:val="00333CED"/>
    <w:rsid w:val="003429C3"/>
    <w:rsid w:val="003513DA"/>
    <w:rsid w:val="00357671"/>
    <w:rsid w:val="00361E64"/>
    <w:rsid w:val="00374C16"/>
    <w:rsid w:val="00381A27"/>
    <w:rsid w:val="003836A6"/>
    <w:rsid w:val="00393E41"/>
    <w:rsid w:val="003B21D6"/>
    <w:rsid w:val="003B5434"/>
    <w:rsid w:val="003B6C52"/>
    <w:rsid w:val="003C0978"/>
    <w:rsid w:val="003C5AC8"/>
    <w:rsid w:val="003D2600"/>
    <w:rsid w:val="003D5449"/>
    <w:rsid w:val="003E2302"/>
    <w:rsid w:val="003F3556"/>
    <w:rsid w:val="0040364B"/>
    <w:rsid w:val="0040525B"/>
    <w:rsid w:val="004217EC"/>
    <w:rsid w:val="004314A9"/>
    <w:rsid w:val="00432D6C"/>
    <w:rsid w:val="00435BBE"/>
    <w:rsid w:val="00436D40"/>
    <w:rsid w:val="00442029"/>
    <w:rsid w:val="004474D5"/>
    <w:rsid w:val="004546DC"/>
    <w:rsid w:val="004572A0"/>
    <w:rsid w:val="0046084A"/>
    <w:rsid w:val="00466176"/>
    <w:rsid w:val="00470C41"/>
    <w:rsid w:val="00481801"/>
    <w:rsid w:val="004A0846"/>
    <w:rsid w:val="004A6986"/>
    <w:rsid w:val="004B0D29"/>
    <w:rsid w:val="004C26FB"/>
    <w:rsid w:val="004C4154"/>
    <w:rsid w:val="004E16B0"/>
    <w:rsid w:val="004F6FD2"/>
    <w:rsid w:val="00506539"/>
    <w:rsid w:val="0051387F"/>
    <w:rsid w:val="0052610C"/>
    <w:rsid w:val="005373E8"/>
    <w:rsid w:val="005557F4"/>
    <w:rsid w:val="005558B0"/>
    <w:rsid w:val="0056067C"/>
    <w:rsid w:val="0056386F"/>
    <w:rsid w:val="00563F68"/>
    <w:rsid w:val="005702B7"/>
    <w:rsid w:val="00571828"/>
    <w:rsid w:val="00571E66"/>
    <w:rsid w:val="0057674E"/>
    <w:rsid w:val="005775C8"/>
    <w:rsid w:val="00584B59"/>
    <w:rsid w:val="005921AC"/>
    <w:rsid w:val="005A7A8C"/>
    <w:rsid w:val="005B0A9E"/>
    <w:rsid w:val="005B1BB3"/>
    <w:rsid w:val="005C0177"/>
    <w:rsid w:val="005D0CDA"/>
    <w:rsid w:val="005E2B5F"/>
    <w:rsid w:val="005E55E1"/>
    <w:rsid w:val="005F7974"/>
    <w:rsid w:val="00603E8D"/>
    <w:rsid w:val="00612118"/>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2F51"/>
    <w:rsid w:val="007A3923"/>
    <w:rsid w:val="007A6D9A"/>
    <w:rsid w:val="007C5E8C"/>
    <w:rsid w:val="007D482E"/>
    <w:rsid w:val="007E220A"/>
    <w:rsid w:val="007E23BF"/>
    <w:rsid w:val="007E41A2"/>
    <w:rsid w:val="007E6776"/>
    <w:rsid w:val="007F02EB"/>
    <w:rsid w:val="007F0CA5"/>
    <w:rsid w:val="00800CA8"/>
    <w:rsid w:val="008013D7"/>
    <w:rsid w:val="00812AE9"/>
    <w:rsid w:val="00813016"/>
    <w:rsid w:val="00837FDA"/>
    <w:rsid w:val="008425BB"/>
    <w:rsid w:val="00853E6A"/>
    <w:rsid w:val="0085615A"/>
    <w:rsid w:val="0086195F"/>
    <w:rsid w:val="00872175"/>
    <w:rsid w:val="00880C70"/>
    <w:rsid w:val="008821EF"/>
    <w:rsid w:val="00884ACC"/>
    <w:rsid w:val="00892179"/>
    <w:rsid w:val="008933CD"/>
    <w:rsid w:val="008A6B75"/>
    <w:rsid w:val="008A6EBB"/>
    <w:rsid w:val="008B2C94"/>
    <w:rsid w:val="008C4C71"/>
    <w:rsid w:val="008C726D"/>
    <w:rsid w:val="008D58BB"/>
    <w:rsid w:val="00906FC6"/>
    <w:rsid w:val="0092179A"/>
    <w:rsid w:val="009274CC"/>
    <w:rsid w:val="0093174D"/>
    <w:rsid w:val="00941CA3"/>
    <w:rsid w:val="00946C0F"/>
    <w:rsid w:val="00967F05"/>
    <w:rsid w:val="009770A2"/>
    <w:rsid w:val="00990BC6"/>
    <w:rsid w:val="00994B32"/>
    <w:rsid w:val="009A0E06"/>
    <w:rsid w:val="009B1225"/>
    <w:rsid w:val="009C0E51"/>
    <w:rsid w:val="009C4C2E"/>
    <w:rsid w:val="009C5132"/>
    <w:rsid w:val="009D0798"/>
    <w:rsid w:val="009E0C5F"/>
    <w:rsid w:val="009E24CA"/>
    <w:rsid w:val="00A12E0A"/>
    <w:rsid w:val="00A168BD"/>
    <w:rsid w:val="00A22735"/>
    <w:rsid w:val="00A40448"/>
    <w:rsid w:val="00A72439"/>
    <w:rsid w:val="00A90C06"/>
    <w:rsid w:val="00A91FFE"/>
    <w:rsid w:val="00AA098C"/>
    <w:rsid w:val="00AA6A00"/>
    <w:rsid w:val="00AC78C7"/>
    <w:rsid w:val="00AD5809"/>
    <w:rsid w:val="00AF41C8"/>
    <w:rsid w:val="00AF52A5"/>
    <w:rsid w:val="00B12C18"/>
    <w:rsid w:val="00B34C79"/>
    <w:rsid w:val="00B415BB"/>
    <w:rsid w:val="00B43716"/>
    <w:rsid w:val="00B47E33"/>
    <w:rsid w:val="00B519B9"/>
    <w:rsid w:val="00B55BF9"/>
    <w:rsid w:val="00B61E9B"/>
    <w:rsid w:val="00B654BB"/>
    <w:rsid w:val="00B735D1"/>
    <w:rsid w:val="00B7516E"/>
    <w:rsid w:val="00B757EE"/>
    <w:rsid w:val="00B80B81"/>
    <w:rsid w:val="00B83BF8"/>
    <w:rsid w:val="00B91019"/>
    <w:rsid w:val="00B933DA"/>
    <w:rsid w:val="00BA53E3"/>
    <w:rsid w:val="00BA75C0"/>
    <w:rsid w:val="00BB539F"/>
    <w:rsid w:val="00BD49FF"/>
    <w:rsid w:val="00BE139C"/>
    <w:rsid w:val="00BE53C6"/>
    <w:rsid w:val="00BF2CF1"/>
    <w:rsid w:val="00BF55D2"/>
    <w:rsid w:val="00BF6F17"/>
    <w:rsid w:val="00C0148D"/>
    <w:rsid w:val="00C06F87"/>
    <w:rsid w:val="00C07E5B"/>
    <w:rsid w:val="00C17A7E"/>
    <w:rsid w:val="00C3184F"/>
    <w:rsid w:val="00C41FC7"/>
    <w:rsid w:val="00C4637B"/>
    <w:rsid w:val="00C46AC7"/>
    <w:rsid w:val="00C64813"/>
    <w:rsid w:val="00C71554"/>
    <w:rsid w:val="00C776FD"/>
    <w:rsid w:val="00C83978"/>
    <w:rsid w:val="00C84C05"/>
    <w:rsid w:val="00CB24EE"/>
    <w:rsid w:val="00CB579D"/>
    <w:rsid w:val="00CB5B8D"/>
    <w:rsid w:val="00CB6FE9"/>
    <w:rsid w:val="00CC4AAA"/>
    <w:rsid w:val="00CC522D"/>
    <w:rsid w:val="00CD65C4"/>
    <w:rsid w:val="00CD7E68"/>
    <w:rsid w:val="00D0322A"/>
    <w:rsid w:val="00D06FD2"/>
    <w:rsid w:val="00D07F82"/>
    <w:rsid w:val="00D14214"/>
    <w:rsid w:val="00D30B71"/>
    <w:rsid w:val="00D328A1"/>
    <w:rsid w:val="00D36EE2"/>
    <w:rsid w:val="00D51D52"/>
    <w:rsid w:val="00D52BB7"/>
    <w:rsid w:val="00D70D53"/>
    <w:rsid w:val="00D7436B"/>
    <w:rsid w:val="00DB007B"/>
    <w:rsid w:val="00DB138C"/>
    <w:rsid w:val="00DB1FCD"/>
    <w:rsid w:val="00DB7A2E"/>
    <w:rsid w:val="00DC6D28"/>
    <w:rsid w:val="00DF2587"/>
    <w:rsid w:val="00DF7D0F"/>
    <w:rsid w:val="00E027F0"/>
    <w:rsid w:val="00E0671E"/>
    <w:rsid w:val="00E278D7"/>
    <w:rsid w:val="00E342FC"/>
    <w:rsid w:val="00E90148"/>
    <w:rsid w:val="00E93B7A"/>
    <w:rsid w:val="00E95C59"/>
    <w:rsid w:val="00E975E4"/>
    <w:rsid w:val="00EA0766"/>
    <w:rsid w:val="00EB62F3"/>
    <w:rsid w:val="00EC7542"/>
    <w:rsid w:val="00EE7D14"/>
    <w:rsid w:val="00EF707B"/>
    <w:rsid w:val="00F01ED8"/>
    <w:rsid w:val="00F13ABA"/>
    <w:rsid w:val="00F13D1B"/>
    <w:rsid w:val="00F1545F"/>
    <w:rsid w:val="00F15E19"/>
    <w:rsid w:val="00F22F5B"/>
    <w:rsid w:val="00F2612D"/>
    <w:rsid w:val="00F3053B"/>
    <w:rsid w:val="00F4300A"/>
    <w:rsid w:val="00F442A4"/>
    <w:rsid w:val="00F4480E"/>
    <w:rsid w:val="00F50213"/>
    <w:rsid w:val="00F52DA7"/>
    <w:rsid w:val="00F547CC"/>
    <w:rsid w:val="00F6738D"/>
    <w:rsid w:val="00F8430C"/>
    <w:rsid w:val="00F871A1"/>
    <w:rsid w:val="00FB3ED9"/>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uiPriority w:val="99"/>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uiPriority w:val="99"/>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uiPriority w:val="99"/>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uiPriority w:val="99"/>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uiPriority w:val="99"/>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uiPriority w:val="99"/>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uiPriority w:val="99"/>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uiPriority w:val="99"/>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uiPriority w:val="99"/>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uiPriority w:val="99"/>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uiPriority w:val="99"/>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uiPriority w:val="99"/>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uiPriority w:val="99"/>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uiPriority w:val="99"/>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uiPriority w:val="99"/>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 w:type="table" w:styleId="af4">
    <w:name w:val="Table Grid"/>
    <w:basedOn w:val="a1"/>
    <w:uiPriority w:val="59"/>
    <w:rsid w:val="004B0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2834,bqiaagaaeyqcaaagiaiaaan5cgaabyckaaaaaaaaaaaaaaaaaaaaaaaaaaaaaaaaaaaaaaaaaaaaaaaaaaaaaaaaaaaaaaaaaaaaaaaaaaaaaaaaaaaaaaaaaaaaaaaaaaaaaaaaaaaaaaaaaaaaaaaaaaaaaaaaaaaaaaaaaaaaaaaaaaaaaaaaaaaaaaaaaaaaaaaaaaaaaaaaaaaaaaaaaaaaaaaaaaaaaaaa"/>
    <w:basedOn w:val="a0"/>
    <w:rsid w:val="008A6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uiPriority w:val="99"/>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uiPriority w:val="99"/>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uiPriority w:val="99"/>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uiPriority w:val="99"/>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uiPriority w:val="99"/>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uiPriority w:val="99"/>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uiPriority w:val="99"/>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uiPriority w:val="99"/>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uiPriority w:val="99"/>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uiPriority w:val="99"/>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uiPriority w:val="99"/>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uiPriority w:val="99"/>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uiPriority w:val="99"/>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uiPriority w:val="99"/>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uiPriority w:val="99"/>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 w:type="table" w:styleId="af4">
    <w:name w:val="Table Grid"/>
    <w:basedOn w:val="a1"/>
    <w:uiPriority w:val="59"/>
    <w:rsid w:val="004B0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2834,bqiaagaaeyqcaaagiaiaaan5cgaabyckaaaaaaaaaaaaaaaaaaaaaaaaaaaaaaaaaaaaaaaaaaaaaaaaaaaaaaaaaaaaaaaaaaaaaaaaaaaaaaaaaaaaaaaaaaaaaaaaaaaaaaaaaaaaaaaaaaaaaaaaaaaaaaaaaaaaaaaaaaaaaaaaaaaaaaaaaaaaaaaaaaaaaaaaaaaaaaaaaaaaaaaaaaaaaaaaaaaaaaaa"/>
    <w:basedOn w:val="a0"/>
    <w:rsid w:val="008A6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87118296">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51681135">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67749755">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03288571">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890727647">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0692476">
      <w:bodyDiv w:val="1"/>
      <w:marLeft w:val="0"/>
      <w:marRight w:val="0"/>
      <w:marTop w:val="0"/>
      <w:marBottom w:val="0"/>
      <w:divBdr>
        <w:top w:val="none" w:sz="0" w:space="0" w:color="auto"/>
        <w:left w:val="none" w:sz="0" w:space="0" w:color="auto"/>
        <w:bottom w:val="none" w:sz="0" w:space="0" w:color="auto"/>
        <w:right w:val="none" w:sz="0" w:space="0" w:color="auto"/>
      </w:divBdr>
    </w:div>
    <w:div w:id="1138229366">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518737189">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72491150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1DBB9-0FE2-44EC-9EE5-AEF6A04A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19</Pages>
  <Words>11134</Words>
  <Characters>63469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Павлова Татьяна Сергеевна</cp:lastModifiedBy>
  <cp:revision>32</cp:revision>
  <cp:lastPrinted>2025-05-20T10:53:00Z</cp:lastPrinted>
  <dcterms:created xsi:type="dcterms:W3CDTF">2024-07-04T07:38:00Z</dcterms:created>
  <dcterms:modified xsi:type="dcterms:W3CDTF">2025-05-22T04:15:00Z</dcterms:modified>
</cp:coreProperties>
</file>